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14B" w:rsidRPr="007C3B8C" w:rsidRDefault="002B714B" w:rsidP="00C27EF7">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СХВАЛЕНО</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ЗАТВЕРДЖЕНО</w:t>
      </w:r>
    </w:p>
    <w:p w:rsidR="002B714B" w:rsidRDefault="002B714B" w:rsidP="00C27EF7">
      <w:pPr>
        <w:suppressAutoHyphens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Рішення виконавчого комітету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Рішення </w:t>
      </w:r>
      <w:proofErr w:type="spellStart"/>
      <w:r>
        <w:rPr>
          <w:rFonts w:ascii="Times New Roman" w:hAnsi="Times New Roman" w:cs="Times New Roman"/>
          <w:sz w:val="28"/>
          <w:szCs w:val="28"/>
          <w:lang w:eastAsia="ru-RU"/>
        </w:rPr>
        <w:t>Млинівської</w:t>
      </w:r>
      <w:proofErr w:type="spellEnd"/>
      <w:r>
        <w:rPr>
          <w:rFonts w:ascii="Times New Roman" w:hAnsi="Times New Roman" w:cs="Times New Roman"/>
          <w:sz w:val="28"/>
          <w:szCs w:val="28"/>
          <w:lang w:eastAsia="ru-RU"/>
        </w:rPr>
        <w:t xml:space="preserve"> селищної</w:t>
      </w:r>
    </w:p>
    <w:p w:rsidR="002B714B" w:rsidRPr="007C3B8C" w:rsidRDefault="002B714B" w:rsidP="00C27EF7">
      <w:pPr>
        <w:suppressAutoHyphens w:val="0"/>
        <w:spacing w:after="0" w:line="240" w:lineRule="auto"/>
        <w:rPr>
          <w:rFonts w:ascii="Times New Roman" w:hAnsi="Times New Roman" w:cs="Times New Roman"/>
          <w:sz w:val="28"/>
          <w:szCs w:val="28"/>
          <w:lang w:eastAsia="ru-RU"/>
        </w:rPr>
      </w:pPr>
      <w:proofErr w:type="spellStart"/>
      <w:r w:rsidRPr="007C3B8C">
        <w:rPr>
          <w:rFonts w:ascii="Times New Roman" w:hAnsi="Times New Roman" w:cs="Times New Roman"/>
          <w:sz w:val="28"/>
          <w:szCs w:val="28"/>
          <w:lang w:eastAsia="ru-RU"/>
        </w:rPr>
        <w:t>Млинівської</w:t>
      </w:r>
      <w:proofErr w:type="spellEnd"/>
      <w:r w:rsidRPr="007C3B8C">
        <w:rPr>
          <w:rFonts w:ascii="Times New Roman" w:hAnsi="Times New Roman" w:cs="Times New Roman"/>
          <w:sz w:val="28"/>
          <w:szCs w:val="28"/>
          <w:lang w:eastAsia="ru-RU"/>
        </w:rPr>
        <w:t xml:space="preserve"> селищної ради</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ради</w:t>
      </w:r>
    </w:p>
    <w:p w:rsidR="002B714B" w:rsidRDefault="002B714B" w:rsidP="00C27EF7">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28.10.2025</w:t>
      </w:r>
      <w:r w:rsidRPr="007C3B8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252</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____________________ № ____</w:t>
      </w:r>
    </w:p>
    <w:p w:rsidR="002B714B" w:rsidRDefault="002B714B" w:rsidP="00C27EF7">
      <w:pPr>
        <w:spacing w:after="0" w:line="240" w:lineRule="auto"/>
        <w:rPr>
          <w:rFonts w:ascii="Times New Roman" w:hAnsi="Times New Roman" w:cs="Times New Roman"/>
          <w:sz w:val="28"/>
          <w:szCs w:val="28"/>
          <w:lang w:eastAsia="ru-RU"/>
        </w:rPr>
      </w:pPr>
    </w:p>
    <w:p w:rsidR="002B714B" w:rsidRDefault="002B714B" w:rsidP="00C27EF7">
      <w:pPr>
        <w:spacing w:after="0" w:line="240" w:lineRule="auto"/>
        <w:rPr>
          <w:rFonts w:ascii="Bookman Old Style" w:hAnsi="Bookman Old Style" w:cs="Times New Roman"/>
          <w:color w:val="000000"/>
          <w:sz w:val="24"/>
          <w:szCs w:val="24"/>
        </w:rPr>
      </w:pPr>
    </w:p>
    <w:p w:rsidR="002B714B" w:rsidRDefault="002B714B" w:rsidP="00C27EF7">
      <w:pPr>
        <w:pStyle w:val="41"/>
        <w:shd w:val="clear" w:color="auto" w:fill="auto"/>
        <w:spacing w:line="240" w:lineRule="auto"/>
        <w:rPr>
          <w:sz w:val="28"/>
          <w:szCs w:val="28"/>
        </w:rPr>
      </w:pPr>
      <w:r w:rsidRPr="00C27EF7">
        <w:rPr>
          <w:sz w:val="28"/>
          <w:szCs w:val="28"/>
        </w:rPr>
        <w:t xml:space="preserve">Програма </w:t>
      </w:r>
    </w:p>
    <w:p w:rsidR="002B714B" w:rsidRPr="00C27EF7" w:rsidRDefault="002B714B" w:rsidP="00C27EF7">
      <w:pPr>
        <w:pStyle w:val="41"/>
        <w:shd w:val="clear" w:color="auto" w:fill="auto"/>
        <w:spacing w:line="240" w:lineRule="auto"/>
        <w:rPr>
          <w:sz w:val="28"/>
          <w:szCs w:val="28"/>
        </w:rPr>
      </w:pPr>
      <w:r w:rsidRPr="00C27EF7">
        <w:rPr>
          <w:sz w:val="28"/>
          <w:szCs w:val="28"/>
        </w:rPr>
        <w:t xml:space="preserve">фінансової підтримки житлово-комунальних підприємств </w:t>
      </w:r>
      <w:proofErr w:type="spellStart"/>
      <w:r w:rsidRPr="00C27EF7">
        <w:rPr>
          <w:color w:val="000000"/>
          <w:sz w:val="28"/>
          <w:szCs w:val="28"/>
          <w:lang w:eastAsia="ru-RU"/>
        </w:rPr>
        <w:t>Млинівської</w:t>
      </w:r>
      <w:proofErr w:type="spellEnd"/>
      <w:r w:rsidRPr="00C27EF7">
        <w:rPr>
          <w:color w:val="000000"/>
          <w:sz w:val="28"/>
          <w:szCs w:val="28"/>
          <w:lang w:eastAsia="ru-RU"/>
        </w:rPr>
        <w:t xml:space="preserve"> селищної ради на 2026 - 2028 роки</w:t>
      </w:r>
    </w:p>
    <w:p w:rsidR="002B714B" w:rsidRPr="00C27EF7" w:rsidRDefault="002B714B" w:rsidP="00C27EF7">
      <w:pPr>
        <w:pStyle w:val="af2"/>
        <w:ind w:firstLine="709"/>
        <w:jc w:val="center"/>
        <w:rPr>
          <w:rFonts w:ascii="Times New Roman" w:hAnsi="Times New Roman"/>
          <w:b/>
          <w:color w:val="000000"/>
          <w:sz w:val="28"/>
          <w:szCs w:val="28"/>
          <w:lang w:val="uk-UA" w:eastAsia="ru-RU"/>
        </w:rPr>
      </w:pPr>
    </w:p>
    <w:p w:rsidR="002B714B" w:rsidRPr="00C27EF7" w:rsidRDefault="002B714B" w:rsidP="00C27EF7">
      <w:pPr>
        <w:pStyle w:val="af2"/>
        <w:jc w:val="center"/>
        <w:rPr>
          <w:rFonts w:ascii="Times New Roman" w:hAnsi="Times New Roman"/>
          <w:b/>
          <w:color w:val="000000"/>
          <w:sz w:val="28"/>
          <w:szCs w:val="28"/>
          <w:lang w:val="uk-UA" w:eastAsia="ru-RU"/>
        </w:rPr>
      </w:pPr>
      <w:r w:rsidRPr="00C27EF7">
        <w:rPr>
          <w:rFonts w:ascii="Times New Roman" w:hAnsi="Times New Roman"/>
          <w:b/>
          <w:color w:val="000000"/>
          <w:sz w:val="28"/>
          <w:szCs w:val="28"/>
          <w:lang w:val="uk-UA" w:eastAsia="ru-RU"/>
        </w:rPr>
        <w:t>Паспорт п</w:t>
      </w:r>
      <w:proofErr w:type="spellStart"/>
      <w:r w:rsidRPr="00C27EF7">
        <w:rPr>
          <w:rFonts w:ascii="Times New Roman" w:hAnsi="Times New Roman"/>
          <w:b/>
          <w:sz w:val="28"/>
          <w:szCs w:val="28"/>
        </w:rPr>
        <w:t>рограми</w:t>
      </w:r>
      <w:proofErr w:type="spellEnd"/>
      <w:r w:rsidRPr="00C27EF7">
        <w:rPr>
          <w:rFonts w:ascii="Times New Roman" w:hAnsi="Times New Roman"/>
          <w:b/>
          <w:sz w:val="28"/>
          <w:szCs w:val="28"/>
        </w:rPr>
        <w:t xml:space="preserve"> </w:t>
      </w:r>
      <w:proofErr w:type="spellStart"/>
      <w:r w:rsidRPr="00C27EF7">
        <w:rPr>
          <w:rFonts w:ascii="Times New Roman" w:hAnsi="Times New Roman"/>
          <w:b/>
          <w:sz w:val="28"/>
          <w:szCs w:val="28"/>
        </w:rPr>
        <w:t>фінансової</w:t>
      </w:r>
      <w:proofErr w:type="spellEnd"/>
      <w:r w:rsidRPr="00C27EF7">
        <w:rPr>
          <w:rFonts w:ascii="Times New Roman" w:hAnsi="Times New Roman"/>
          <w:b/>
          <w:sz w:val="28"/>
          <w:szCs w:val="28"/>
        </w:rPr>
        <w:t xml:space="preserve"> </w:t>
      </w:r>
      <w:proofErr w:type="spellStart"/>
      <w:r w:rsidRPr="00C27EF7">
        <w:rPr>
          <w:rFonts w:ascii="Times New Roman" w:hAnsi="Times New Roman"/>
          <w:b/>
          <w:sz w:val="28"/>
          <w:szCs w:val="28"/>
        </w:rPr>
        <w:t>підтримки</w:t>
      </w:r>
      <w:proofErr w:type="spellEnd"/>
      <w:r w:rsidRPr="00C27EF7">
        <w:rPr>
          <w:rFonts w:ascii="Times New Roman" w:hAnsi="Times New Roman"/>
          <w:b/>
          <w:sz w:val="28"/>
          <w:szCs w:val="28"/>
        </w:rPr>
        <w:t xml:space="preserve"> </w:t>
      </w:r>
      <w:proofErr w:type="spellStart"/>
      <w:r w:rsidRPr="00C27EF7">
        <w:rPr>
          <w:rFonts w:ascii="Times New Roman" w:hAnsi="Times New Roman"/>
          <w:b/>
          <w:sz w:val="28"/>
          <w:szCs w:val="28"/>
        </w:rPr>
        <w:t>житлово-комунальних</w:t>
      </w:r>
      <w:proofErr w:type="spellEnd"/>
      <w:r w:rsidRPr="00C27EF7">
        <w:rPr>
          <w:rFonts w:ascii="Times New Roman" w:hAnsi="Times New Roman"/>
          <w:b/>
          <w:sz w:val="28"/>
          <w:szCs w:val="28"/>
        </w:rPr>
        <w:t xml:space="preserve"> </w:t>
      </w:r>
      <w:proofErr w:type="spellStart"/>
      <w:r w:rsidRPr="00C27EF7">
        <w:rPr>
          <w:rFonts w:ascii="Times New Roman" w:hAnsi="Times New Roman"/>
          <w:b/>
          <w:sz w:val="28"/>
          <w:szCs w:val="28"/>
        </w:rPr>
        <w:t>підприємств</w:t>
      </w:r>
      <w:proofErr w:type="spellEnd"/>
      <w:r w:rsidRPr="00C27EF7">
        <w:rPr>
          <w:rFonts w:ascii="Times New Roman" w:hAnsi="Times New Roman"/>
          <w:b/>
          <w:color w:val="000000"/>
          <w:sz w:val="28"/>
          <w:szCs w:val="28"/>
          <w:lang w:val="uk-UA" w:eastAsia="ru-RU"/>
        </w:rPr>
        <w:t xml:space="preserve"> </w:t>
      </w:r>
      <w:proofErr w:type="spellStart"/>
      <w:r w:rsidRPr="00C27EF7">
        <w:rPr>
          <w:rFonts w:ascii="Times New Roman" w:hAnsi="Times New Roman"/>
          <w:b/>
          <w:color w:val="000000"/>
          <w:sz w:val="28"/>
          <w:szCs w:val="28"/>
          <w:lang w:val="uk-UA" w:eastAsia="ru-RU"/>
        </w:rPr>
        <w:t>Млинівської</w:t>
      </w:r>
      <w:proofErr w:type="spellEnd"/>
      <w:r w:rsidRPr="00C27EF7">
        <w:rPr>
          <w:rFonts w:ascii="Times New Roman" w:hAnsi="Times New Roman"/>
          <w:b/>
          <w:color w:val="000000"/>
          <w:sz w:val="28"/>
          <w:szCs w:val="28"/>
          <w:lang w:val="uk-UA" w:eastAsia="ru-RU"/>
        </w:rPr>
        <w:t xml:space="preserve"> селищної ради на 2026-2028 роки</w:t>
      </w:r>
    </w:p>
    <w:p w:rsidR="002B714B" w:rsidRPr="00C27EF7" w:rsidRDefault="002B714B" w:rsidP="00C27EF7">
      <w:pPr>
        <w:pStyle w:val="af2"/>
        <w:ind w:firstLine="709"/>
        <w:jc w:val="center"/>
        <w:rPr>
          <w:rFonts w:ascii="Times New Roman" w:hAnsi="Times New Roman"/>
          <w:b/>
          <w:color w:val="000000"/>
          <w:sz w:val="28"/>
          <w:szCs w:val="28"/>
          <w:lang w:val="uk-UA" w:eastAsia="ru-RU"/>
        </w:rPr>
      </w:pPr>
    </w:p>
    <w:p w:rsidR="002B714B" w:rsidRPr="00C27EF7" w:rsidRDefault="002B714B" w:rsidP="00C27EF7">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Розробник Програми – управління інфраструктури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w:t>
      </w:r>
      <w:proofErr w:type="spellStart"/>
      <w:r w:rsidRPr="00C27EF7">
        <w:rPr>
          <w:rFonts w:ascii="Times New Roman" w:hAnsi="Times New Roman"/>
          <w:color w:val="000000"/>
          <w:sz w:val="28"/>
          <w:szCs w:val="28"/>
          <w:lang w:val="uk-UA" w:eastAsia="ru-RU"/>
        </w:rPr>
        <w:t>співрозробники</w:t>
      </w:r>
      <w:proofErr w:type="spellEnd"/>
      <w:r w:rsidRPr="00C27EF7">
        <w:rPr>
          <w:rFonts w:ascii="Times New Roman" w:hAnsi="Times New Roman"/>
          <w:color w:val="000000"/>
          <w:sz w:val="28"/>
          <w:szCs w:val="28"/>
          <w:lang w:val="uk-UA" w:eastAsia="ru-RU"/>
        </w:rPr>
        <w:t xml:space="preserve"> – 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«Комбінат комунальних підприємств», 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«Благоустрій громади».</w:t>
      </w:r>
    </w:p>
    <w:p w:rsidR="002B714B" w:rsidRPr="00C27EF7" w:rsidRDefault="002B714B" w:rsidP="00C27EF7">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Відповідальні виконавці: 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«Комбінат комунальних підприємств», 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«Благоустрій громади», управління інфраструктури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w:t>
      </w:r>
    </w:p>
    <w:p w:rsidR="002B714B" w:rsidRPr="00C27EF7" w:rsidRDefault="002B714B" w:rsidP="00C27EF7">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Одержувачі бюджетних коштів – 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«Комбінат комунальних підприємств», 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«Благоустрій громади».</w:t>
      </w:r>
    </w:p>
    <w:p w:rsidR="002B714B" w:rsidRPr="00C27EF7" w:rsidRDefault="002B714B" w:rsidP="00C27EF7">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Термін виконання – </w:t>
      </w:r>
      <w:bookmarkStart w:id="0" w:name="_Hlk120456547"/>
      <w:r w:rsidRPr="00C27EF7">
        <w:rPr>
          <w:rFonts w:ascii="Times New Roman" w:hAnsi="Times New Roman"/>
          <w:color w:val="000000"/>
          <w:sz w:val="28"/>
          <w:szCs w:val="28"/>
          <w:lang w:val="uk-UA" w:eastAsia="ru-RU"/>
        </w:rPr>
        <w:t xml:space="preserve">2026-2028 </w:t>
      </w:r>
      <w:bookmarkEnd w:id="0"/>
      <w:r w:rsidRPr="00C27EF7">
        <w:rPr>
          <w:rFonts w:ascii="Times New Roman" w:hAnsi="Times New Roman"/>
          <w:color w:val="000000"/>
          <w:sz w:val="28"/>
          <w:szCs w:val="28"/>
          <w:lang w:val="uk-UA" w:eastAsia="ru-RU"/>
        </w:rPr>
        <w:t>роки</w:t>
      </w:r>
      <w:r>
        <w:rPr>
          <w:rFonts w:ascii="Times New Roman" w:hAnsi="Times New Roman"/>
          <w:color w:val="000000"/>
          <w:sz w:val="28"/>
          <w:szCs w:val="28"/>
          <w:lang w:val="uk-UA" w:eastAsia="ru-RU"/>
        </w:rPr>
        <w:t>.</w:t>
      </w:r>
    </w:p>
    <w:p w:rsidR="002B714B" w:rsidRPr="00C27EF7" w:rsidRDefault="002B714B" w:rsidP="00C27EF7">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Джерела фінансування: бюджет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w:t>
      </w:r>
      <w:r>
        <w:rPr>
          <w:rFonts w:ascii="Times New Roman" w:hAnsi="Times New Roman"/>
          <w:color w:val="000000"/>
          <w:sz w:val="28"/>
          <w:szCs w:val="28"/>
          <w:lang w:val="uk-UA" w:eastAsia="ru-RU"/>
        </w:rPr>
        <w:t>територіальної громади</w:t>
      </w:r>
      <w:r w:rsidRPr="00C27EF7">
        <w:rPr>
          <w:rFonts w:ascii="Times New Roman" w:hAnsi="Times New Roman"/>
          <w:color w:val="000000"/>
          <w:sz w:val="28"/>
          <w:szCs w:val="28"/>
          <w:lang w:val="uk-UA" w:eastAsia="ru-RU"/>
        </w:rPr>
        <w:t>, інші бюджети та інші джерела</w:t>
      </w:r>
      <w:r>
        <w:rPr>
          <w:rFonts w:ascii="Times New Roman" w:hAnsi="Times New Roman"/>
          <w:color w:val="000000"/>
          <w:sz w:val="28"/>
          <w:szCs w:val="28"/>
          <w:lang w:val="uk-UA" w:eastAsia="ru-RU"/>
        </w:rPr>
        <w:t>,</w:t>
      </w:r>
      <w:r w:rsidRPr="00C27EF7">
        <w:rPr>
          <w:rFonts w:ascii="Times New Roman" w:hAnsi="Times New Roman"/>
          <w:color w:val="000000"/>
          <w:sz w:val="28"/>
          <w:szCs w:val="28"/>
          <w:lang w:val="uk-UA" w:eastAsia="ru-RU"/>
        </w:rPr>
        <w:t xml:space="preserve"> не заборонені законодавством.</w:t>
      </w:r>
    </w:p>
    <w:p w:rsidR="002B714B" w:rsidRPr="00C27EF7" w:rsidRDefault="002B714B" w:rsidP="00C27EF7">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Орієнтовні обсяги фінансування на 2026-2028 роки склада</w:t>
      </w:r>
      <w:r>
        <w:rPr>
          <w:rFonts w:ascii="Times New Roman" w:hAnsi="Times New Roman"/>
          <w:color w:val="000000"/>
          <w:sz w:val="28"/>
          <w:szCs w:val="28"/>
          <w:lang w:val="uk-UA" w:eastAsia="ru-RU"/>
        </w:rPr>
        <w:t>ють</w:t>
      </w:r>
      <w:r w:rsidRPr="00C27EF7">
        <w:rPr>
          <w:rFonts w:ascii="Times New Roman" w:hAnsi="Times New Roman"/>
          <w:color w:val="000000"/>
          <w:sz w:val="28"/>
          <w:szCs w:val="28"/>
          <w:lang w:val="uk-UA" w:eastAsia="ru-RU"/>
        </w:rPr>
        <w:t xml:space="preserve"> </w:t>
      </w:r>
      <w:r w:rsidRPr="00C27EF7">
        <w:rPr>
          <w:rFonts w:ascii="Times New Roman" w:hAnsi="Times New Roman"/>
          <w:sz w:val="28"/>
          <w:szCs w:val="28"/>
          <w:lang w:val="uk-UA" w:eastAsia="ru-RU"/>
        </w:rPr>
        <w:t xml:space="preserve">32500,00 </w:t>
      </w:r>
      <w:r w:rsidRPr="00C27EF7">
        <w:rPr>
          <w:rFonts w:ascii="Times New Roman" w:hAnsi="Times New Roman"/>
          <w:color w:val="000000"/>
          <w:sz w:val="28"/>
          <w:szCs w:val="28"/>
          <w:lang w:val="uk-UA" w:eastAsia="ru-RU"/>
        </w:rPr>
        <w:t>тис.</w:t>
      </w:r>
      <w:r>
        <w:rPr>
          <w:rFonts w:ascii="Times New Roman" w:hAnsi="Times New Roman"/>
          <w:color w:val="000000"/>
          <w:sz w:val="28"/>
          <w:szCs w:val="28"/>
          <w:lang w:val="uk-UA" w:eastAsia="ru-RU"/>
        </w:rPr>
        <w:t xml:space="preserve"> </w:t>
      </w:r>
      <w:proofErr w:type="spellStart"/>
      <w:r w:rsidRPr="00C27EF7">
        <w:rPr>
          <w:rFonts w:ascii="Times New Roman" w:hAnsi="Times New Roman"/>
          <w:color w:val="000000"/>
          <w:sz w:val="28"/>
          <w:szCs w:val="28"/>
          <w:lang w:val="uk-UA" w:eastAsia="ru-RU"/>
        </w:rPr>
        <w:t>грн</w:t>
      </w:r>
      <w:proofErr w:type="spellEnd"/>
      <w:r w:rsidRPr="00C27EF7">
        <w:rPr>
          <w:rFonts w:ascii="Times New Roman" w:hAnsi="Times New Roman"/>
          <w:color w:val="000000"/>
          <w:sz w:val="28"/>
          <w:szCs w:val="28"/>
          <w:lang w:val="uk-UA" w:eastAsia="ru-RU"/>
        </w:rPr>
        <w:t xml:space="preserve"> в межах фінансових можливостей (бюджетних призначень бюджетів). </w:t>
      </w:r>
    </w:p>
    <w:p w:rsidR="002B714B" w:rsidRPr="00C27EF7" w:rsidRDefault="002B714B" w:rsidP="00C27EF7">
      <w:pPr>
        <w:pStyle w:val="af2"/>
        <w:jc w:val="center"/>
        <w:rPr>
          <w:rFonts w:ascii="Times New Roman" w:hAnsi="Times New Roman"/>
          <w:b/>
          <w:color w:val="000000"/>
          <w:sz w:val="28"/>
          <w:szCs w:val="28"/>
          <w:lang w:val="uk-UA" w:eastAsia="ru-RU"/>
        </w:rPr>
      </w:pPr>
    </w:p>
    <w:p w:rsidR="002B714B" w:rsidRPr="00C27EF7" w:rsidRDefault="002B714B" w:rsidP="00C27EF7">
      <w:pPr>
        <w:pStyle w:val="af2"/>
        <w:jc w:val="center"/>
        <w:rPr>
          <w:rFonts w:ascii="Times New Roman" w:hAnsi="Times New Roman"/>
          <w:b/>
          <w:color w:val="000000"/>
          <w:sz w:val="28"/>
          <w:szCs w:val="28"/>
          <w:lang w:val="uk-UA" w:eastAsia="ru-RU"/>
        </w:rPr>
      </w:pPr>
      <w:r w:rsidRPr="00C27EF7">
        <w:rPr>
          <w:rFonts w:ascii="Times New Roman" w:hAnsi="Times New Roman"/>
          <w:b/>
          <w:color w:val="000000"/>
          <w:sz w:val="28"/>
          <w:szCs w:val="28"/>
          <w:lang w:val="uk-UA" w:eastAsia="ru-RU"/>
        </w:rPr>
        <w:t>Загальні положення</w:t>
      </w:r>
    </w:p>
    <w:p w:rsidR="002B714B" w:rsidRPr="00C27EF7" w:rsidRDefault="002B714B" w:rsidP="004171D9">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 Програма фінансової підтримки житлово-комунальних підприємств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на 2026-2028 роки (далі – Програма) розроблена з метою підвищення ефективності та надійності функціонування житлово-комунальних систем життєзабезпечення населення територіальної громади, поліпшення якості житлово-комунальних послуг з одночасним зниженням нераціональних витрат,</w:t>
      </w:r>
      <w:r w:rsidRPr="00C27EF7">
        <w:rPr>
          <w:rFonts w:ascii="Times New Roman" w:hAnsi="Times New Roman"/>
          <w:color w:val="000000"/>
          <w:sz w:val="28"/>
          <w:szCs w:val="28"/>
          <w:shd w:val="clear" w:color="auto" w:fill="FFFFFF"/>
          <w:lang w:val="uk-UA"/>
        </w:rPr>
        <w:t xml:space="preserve"> відповідно до Законів України «Про місцеве самоврядування в Україні», «Про житлово-комунальні послуги»</w:t>
      </w:r>
      <w:r w:rsidRPr="00C27EF7">
        <w:rPr>
          <w:rFonts w:ascii="Times New Roman" w:hAnsi="Times New Roman"/>
          <w:color w:val="000000"/>
          <w:sz w:val="28"/>
          <w:szCs w:val="28"/>
          <w:lang w:val="uk-UA" w:eastAsia="ru-RU"/>
        </w:rPr>
        <w:t>.</w:t>
      </w:r>
    </w:p>
    <w:p w:rsidR="002B714B" w:rsidRPr="00C27EF7" w:rsidRDefault="002B714B" w:rsidP="004171D9">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оновленню виробничих потужностей, технічної бази, забезпеченню повного і своєчасного внесення платежів до бюджету.</w:t>
      </w:r>
    </w:p>
    <w:p w:rsidR="002B714B" w:rsidRPr="00C27EF7" w:rsidRDefault="002B714B" w:rsidP="001B46BC">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lastRenderedPageBreak/>
        <w:t xml:space="preserve">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«Комбінат комунальних підприємств» та 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«Благоустрій громади» надають послуги з централізованого водопостачання та водовідведення,  надання послуг з вивезення твердих побутових відходів та інших послуг в галузі житлово</w:t>
      </w:r>
      <w:r>
        <w:rPr>
          <w:rFonts w:ascii="Times New Roman" w:hAnsi="Times New Roman"/>
          <w:color w:val="000000"/>
          <w:sz w:val="28"/>
          <w:szCs w:val="28"/>
          <w:lang w:val="uk-UA" w:eastAsia="ru-RU"/>
        </w:rPr>
        <w:t>-</w:t>
      </w:r>
      <w:r w:rsidRPr="00C27EF7">
        <w:rPr>
          <w:rFonts w:ascii="Times New Roman" w:hAnsi="Times New Roman"/>
          <w:color w:val="000000"/>
          <w:sz w:val="28"/>
          <w:szCs w:val="28"/>
          <w:lang w:val="uk-UA" w:eastAsia="ru-RU"/>
        </w:rPr>
        <w:t xml:space="preserve">комунального господарства, благоустрою. </w:t>
      </w:r>
    </w:p>
    <w:p w:rsidR="002B714B" w:rsidRPr="00C27EF7" w:rsidRDefault="002B714B" w:rsidP="001B46BC">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На даний час фінансовий стан комунальних підприємств є критичним через податкове навантаження та недостатню кількість абонентів. Ці фактори зумовлюють встановлення економічно-обґрунтованих тарифів та водночас роблять їх </w:t>
      </w:r>
      <w:proofErr w:type="spellStart"/>
      <w:r w:rsidRPr="00C27EF7">
        <w:rPr>
          <w:rFonts w:ascii="Times New Roman" w:hAnsi="Times New Roman"/>
          <w:color w:val="000000"/>
          <w:sz w:val="28"/>
          <w:szCs w:val="28"/>
          <w:lang w:val="uk-UA" w:eastAsia="ru-RU"/>
        </w:rPr>
        <w:t>непід</w:t>
      </w:r>
      <w:proofErr w:type="spellEnd"/>
      <w:r w:rsidRPr="004D2B7D">
        <w:rPr>
          <w:rFonts w:ascii="Times New Roman" w:hAnsi="Times New Roman"/>
          <w:color w:val="000000"/>
          <w:sz w:val="28"/>
          <w:szCs w:val="28"/>
          <w:lang w:eastAsia="ru-RU"/>
        </w:rPr>
        <w:t>’</w:t>
      </w:r>
      <w:r>
        <w:rPr>
          <w:rFonts w:ascii="Times New Roman" w:hAnsi="Times New Roman"/>
          <w:color w:val="000000"/>
          <w:sz w:val="28"/>
          <w:szCs w:val="28"/>
          <w:lang w:val="uk-UA" w:eastAsia="ru-RU"/>
        </w:rPr>
        <w:t>є</w:t>
      </w:r>
      <w:r w:rsidRPr="00C27EF7">
        <w:rPr>
          <w:rFonts w:ascii="Times New Roman" w:hAnsi="Times New Roman"/>
          <w:color w:val="000000"/>
          <w:sz w:val="28"/>
          <w:szCs w:val="28"/>
          <w:lang w:val="uk-UA" w:eastAsia="ru-RU"/>
        </w:rPr>
        <w:t>мними для споживачів. Такий стан справ призводить до затримок із оплати за спожиті енергоносії, виплати заробітної плати, неякісного надання послуг комунальним підприємством, унеможливлює придбання необхідної техніки, якісних матеріалів та ускладнює роботу комунальн</w:t>
      </w:r>
      <w:r>
        <w:rPr>
          <w:rFonts w:ascii="Times New Roman" w:hAnsi="Times New Roman"/>
          <w:color w:val="000000"/>
          <w:sz w:val="28"/>
          <w:szCs w:val="28"/>
          <w:lang w:val="uk-UA" w:eastAsia="ru-RU"/>
        </w:rPr>
        <w:t>их</w:t>
      </w:r>
      <w:r w:rsidRPr="00C27EF7">
        <w:rPr>
          <w:rFonts w:ascii="Times New Roman" w:hAnsi="Times New Roman"/>
          <w:color w:val="000000"/>
          <w:sz w:val="28"/>
          <w:szCs w:val="28"/>
          <w:lang w:val="uk-UA" w:eastAsia="ru-RU"/>
        </w:rPr>
        <w:t xml:space="preserve"> підприємств в цілому.</w:t>
      </w:r>
    </w:p>
    <w:p w:rsidR="002B714B" w:rsidRPr="00C27EF7" w:rsidRDefault="002B714B" w:rsidP="001B46BC">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Діючі тарифи на послуги зазначених підприємств не повністю забезпечують відшкодування витрат на їх надання, скорочуються обсяги  наданих послуг в натуральних показниках, що надаються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 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підприємств призводить до нарахування їм значних штрафних санкцій та пені і, відповідно, до збільшення збитків підприємства.</w:t>
      </w:r>
    </w:p>
    <w:p w:rsidR="002B714B" w:rsidRPr="00C27EF7" w:rsidRDefault="002B714B" w:rsidP="001B46BC">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Вищенаведені чинники призв</w:t>
      </w:r>
      <w:r>
        <w:rPr>
          <w:rFonts w:ascii="Times New Roman" w:hAnsi="Times New Roman"/>
          <w:color w:val="000000"/>
          <w:sz w:val="28"/>
          <w:szCs w:val="28"/>
          <w:lang w:val="uk-UA" w:eastAsia="ru-RU"/>
        </w:rPr>
        <w:t>одять</w:t>
      </w:r>
      <w:r w:rsidRPr="00C27EF7">
        <w:rPr>
          <w:rFonts w:ascii="Times New Roman" w:hAnsi="Times New Roman"/>
          <w:color w:val="000000"/>
          <w:sz w:val="28"/>
          <w:szCs w:val="28"/>
          <w:lang w:val="uk-UA" w:eastAsia="ru-RU"/>
        </w:rPr>
        <w:t xml:space="preserve"> до зменшення у підприємствах власних обігових коштів для забезпечення належного водопостачання, водовідведення, надання послуг з вивезення твердих побутових відходів, забезпечення благоустрою сіл та селища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інші).</w:t>
      </w:r>
    </w:p>
    <w:p w:rsidR="002B714B" w:rsidRPr="00C27EF7" w:rsidRDefault="002B714B" w:rsidP="001B46BC">
      <w:pPr>
        <w:shd w:val="clear" w:color="auto" w:fill="FFFFFF"/>
        <w:spacing w:after="0" w:line="240" w:lineRule="auto"/>
        <w:ind w:firstLine="540"/>
        <w:jc w:val="both"/>
        <w:rPr>
          <w:rFonts w:ascii="Times New Roman" w:hAnsi="Times New Roman" w:cs="Times New Roman"/>
          <w:sz w:val="28"/>
          <w:szCs w:val="28"/>
          <w:lang w:eastAsia="ru-RU"/>
        </w:rPr>
      </w:pPr>
      <w:r w:rsidRPr="00C27EF7">
        <w:rPr>
          <w:rFonts w:ascii="Times New Roman" w:hAnsi="Times New Roman" w:cs="Times New Roman"/>
          <w:sz w:val="28"/>
          <w:szCs w:val="28"/>
          <w:lang w:eastAsia="ru-RU"/>
        </w:rPr>
        <w:t>Враховуючи дану ситуацію</w:t>
      </w:r>
      <w:r>
        <w:rPr>
          <w:rFonts w:ascii="Times New Roman" w:hAnsi="Times New Roman" w:cs="Times New Roman"/>
          <w:sz w:val="28"/>
          <w:szCs w:val="28"/>
          <w:lang w:eastAsia="ru-RU"/>
        </w:rPr>
        <w:t>,</w:t>
      </w:r>
      <w:r w:rsidRPr="00C27EF7">
        <w:rPr>
          <w:rFonts w:ascii="Times New Roman" w:hAnsi="Times New Roman" w:cs="Times New Roman"/>
          <w:sz w:val="28"/>
          <w:szCs w:val="28"/>
          <w:lang w:eastAsia="ru-RU"/>
        </w:rPr>
        <w:t xml:space="preserve"> виникла необхідність </w:t>
      </w:r>
      <w:r>
        <w:rPr>
          <w:rFonts w:ascii="Times New Roman" w:hAnsi="Times New Roman" w:cs="Times New Roman"/>
          <w:sz w:val="28"/>
          <w:szCs w:val="28"/>
          <w:lang w:eastAsia="ru-RU"/>
        </w:rPr>
        <w:t xml:space="preserve">у </w:t>
      </w:r>
      <w:r w:rsidRPr="00C27EF7">
        <w:rPr>
          <w:rFonts w:ascii="Times New Roman" w:hAnsi="Times New Roman" w:cs="Times New Roman"/>
          <w:sz w:val="28"/>
          <w:szCs w:val="28"/>
          <w:lang w:eastAsia="ru-RU"/>
        </w:rPr>
        <w:t>наданн</w:t>
      </w:r>
      <w:r>
        <w:rPr>
          <w:rFonts w:ascii="Times New Roman" w:hAnsi="Times New Roman" w:cs="Times New Roman"/>
          <w:sz w:val="28"/>
          <w:szCs w:val="28"/>
          <w:lang w:eastAsia="ru-RU"/>
        </w:rPr>
        <w:t>і</w:t>
      </w:r>
      <w:r w:rsidRPr="00C27EF7">
        <w:rPr>
          <w:rFonts w:ascii="Times New Roman" w:hAnsi="Times New Roman" w:cs="Times New Roman"/>
          <w:sz w:val="28"/>
          <w:szCs w:val="28"/>
          <w:lang w:eastAsia="ru-RU"/>
        </w:rPr>
        <w:t xml:space="preserve"> фінансової підтримки комунальним підприємствам у відповідності з положеннями Закону України «Про місцеве самоврядування в Україні» та Бюджетного </w:t>
      </w:r>
      <w:r>
        <w:rPr>
          <w:rFonts w:ascii="Times New Roman" w:hAnsi="Times New Roman" w:cs="Times New Roman"/>
          <w:sz w:val="28"/>
          <w:szCs w:val="28"/>
          <w:lang w:eastAsia="ru-RU"/>
        </w:rPr>
        <w:t>к</w:t>
      </w:r>
      <w:r w:rsidRPr="00C27EF7">
        <w:rPr>
          <w:rFonts w:ascii="Times New Roman" w:hAnsi="Times New Roman" w:cs="Times New Roman"/>
          <w:sz w:val="28"/>
          <w:szCs w:val="28"/>
          <w:lang w:eastAsia="ru-RU"/>
        </w:rPr>
        <w:t>одексу України.</w:t>
      </w:r>
    </w:p>
    <w:p w:rsidR="002B714B" w:rsidRPr="00C27EF7" w:rsidRDefault="002B714B" w:rsidP="00C27EF7">
      <w:pPr>
        <w:pStyle w:val="af2"/>
        <w:jc w:val="both"/>
        <w:rPr>
          <w:rFonts w:ascii="Times New Roman" w:hAnsi="Times New Roman"/>
          <w:color w:val="000000"/>
          <w:sz w:val="28"/>
          <w:szCs w:val="28"/>
          <w:lang w:val="uk-UA" w:eastAsia="ru-RU"/>
        </w:rPr>
      </w:pPr>
    </w:p>
    <w:p w:rsidR="002B714B" w:rsidRPr="00C27EF7" w:rsidRDefault="002B714B" w:rsidP="006F1A79">
      <w:pPr>
        <w:pStyle w:val="af2"/>
        <w:jc w:val="center"/>
        <w:rPr>
          <w:rFonts w:ascii="Times New Roman" w:hAnsi="Times New Roman"/>
          <w:color w:val="000000"/>
          <w:sz w:val="28"/>
          <w:szCs w:val="28"/>
          <w:lang w:val="uk-UA" w:eastAsia="ru-RU"/>
        </w:rPr>
      </w:pPr>
      <w:r w:rsidRPr="00C27EF7">
        <w:rPr>
          <w:rFonts w:ascii="Times New Roman" w:hAnsi="Times New Roman"/>
          <w:b/>
          <w:color w:val="000000"/>
          <w:sz w:val="28"/>
          <w:szCs w:val="28"/>
          <w:lang w:val="uk-UA" w:eastAsia="ru-RU"/>
        </w:rPr>
        <w:t xml:space="preserve">І. Передумови створення програми та сучасний стан житлово-комунального господарства </w:t>
      </w:r>
      <w:proofErr w:type="spellStart"/>
      <w:r w:rsidRPr="00C27EF7">
        <w:rPr>
          <w:rFonts w:ascii="Times New Roman" w:hAnsi="Times New Roman"/>
          <w:b/>
          <w:color w:val="000000"/>
          <w:sz w:val="28"/>
          <w:szCs w:val="28"/>
          <w:lang w:val="uk-UA" w:eastAsia="ru-RU"/>
        </w:rPr>
        <w:t>Млинівської</w:t>
      </w:r>
      <w:proofErr w:type="spellEnd"/>
      <w:r w:rsidRPr="00C27EF7">
        <w:rPr>
          <w:rFonts w:ascii="Times New Roman" w:hAnsi="Times New Roman"/>
          <w:b/>
          <w:color w:val="000000"/>
          <w:sz w:val="28"/>
          <w:szCs w:val="28"/>
          <w:lang w:val="uk-UA" w:eastAsia="ru-RU"/>
        </w:rPr>
        <w:t xml:space="preserve"> селищної ради</w:t>
      </w:r>
      <w:r w:rsidRPr="00C27EF7">
        <w:rPr>
          <w:rFonts w:ascii="Times New Roman" w:hAnsi="Times New Roman"/>
          <w:color w:val="000000"/>
          <w:sz w:val="28"/>
          <w:szCs w:val="28"/>
          <w:lang w:val="uk-UA" w:eastAsia="ru-RU"/>
        </w:rPr>
        <w:t> </w:t>
      </w:r>
    </w:p>
    <w:p w:rsidR="002B714B" w:rsidRPr="00C27EF7" w:rsidRDefault="002B714B" w:rsidP="006F1A79">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Житлово-комунальне господарство – це важлива соціальна галузь, яка забезпечує населення, підприємства та організації необхідними житлово-комунальними послугами, суттєво впливає на розвиток економічних взаємовідносин на території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w:t>
      </w:r>
    </w:p>
    <w:p w:rsidR="002B714B" w:rsidRPr="00C27EF7" w:rsidRDefault="002B714B" w:rsidP="006F1A79">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lastRenderedPageBreak/>
        <w:t xml:space="preserve">Житлово-комунальне господарство є найбільш технічно відсталою галуззю економіки на території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з багатьма проблемами, які останнім часом особливо загострилися.</w:t>
      </w:r>
    </w:p>
    <w:p w:rsidR="002B714B" w:rsidRPr="00C27EF7" w:rsidRDefault="002B714B" w:rsidP="006F1A79">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Проблеми та причини, які не дозволяють сьогодні </w:t>
      </w:r>
      <w:r>
        <w:rPr>
          <w:rFonts w:ascii="Times New Roman" w:hAnsi="Times New Roman"/>
          <w:color w:val="000000"/>
          <w:sz w:val="28"/>
          <w:szCs w:val="28"/>
          <w:lang w:val="uk-UA" w:eastAsia="ru-RU"/>
        </w:rPr>
        <w:t>належним чином</w:t>
      </w:r>
      <w:r w:rsidRPr="00C27EF7">
        <w:rPr>
          <w:rFonts w:ascii="Times New Roman" w:hAnsi="Times New Roman"/>
          <w:color w:val="000000"/>
          <w:sz w:val="28"/>
          <w:szCs w:val="28"/>
          <w:lang w:val="uk-UA" w:eastAsia="ru-RU"/>
        </w:rPr>
        <w:t xml:space="preserve"> утримувати житлово-комунальне господарство та якісно надавати послуги населенню:</w:t>
      </w:r>
    </w:p>
    <w:p w:rsidR="002B714B" w:rsidRPr="00C27EF7" w:rsidRDefault="002B714B" w:rsidP="006F1A79">
      <w:pPr>
        <w:pStyle w:val="af2"/>
        <w:numPr>
          <w:ilvl w:val="0"/>
          <w:numId w:val="16"/>
        </w:numPr>
        <w:ind w:left="0"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несвоєчасне оновлення основних фондів;</w:t>
      </w:r>
    </w:p>
    <w:p w:rsidR="002B714B" w:rsidRPr="00C27EF7" w:rsidRDefault="002B714B" w:rsidP="006F1A79">
      <w:pPr>
        <w:pStyle w:val="af2"/>
        <w:numPr>
          <w:ilvl w:val="0"/>
          <w:numId w:val="16"/>
        </w:numPr>
        <w:ind w:left="0"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низький рівень впровадження енергозберігаючих технологій;</w:t>
      </w:r>
    </w:p>
    <w:p w:rsidR="002B714B" w:rsidRPr="00C27EF7" w:rsidRDefault="002B714B" w:rsidP="006F1A79">
      <w:pPr>
        <w:pStyle w:val="af2"/>
        <w:numPr>
          <w:ilvl w:val="0"/>
          <w:numId w:val="16"/>
        </w:numPr>
        <w:ind w:left="0"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недостатність бюджетних коштів, які передбачаються на утримання об’єктів благоустрою населених пунктів селищної ради, ремонт житлового фонду, тощо;</w:t>
      </w:r>
    </w:p>
    <w:p w:rsidR="002B714B" w:rsidRPr="00C27EF7" w:rsidRDefault="002B714B" w:rsidP="006F1A79">
      <w:pPr>
        <w:pStyle w:val="af2"/>
        <w:numPr>
          <w:ilvl w:val="0"/>
          <w:numId w:val="16"/>
        </w:numPr>
        <w:ind w:left="0"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недостатність залучення у галузь інвестицій та обігових коштів, що призвело до морального та фізичного зносу основних фондів підприємств, підвищення аварійності комунальних об’єктів, збільшення питомих та непродуктивних витрат матеріальних та енергетичних ресурсів, що негативно впливає на рівень та якість надання житлово-комунальних послуг;</w:t>
      </w:r>
    </w:p>
    <w:p w:rsidR="002B714B" w:rsidRPr="00C27EF7" w:rsidRDefault="002B714B" w:rsidP="006F1A79">
      <w:pPr>
        <w:pStyle w:val="af2"/>
        <w:numPr>
          <w:ilvl w:val="0"/>
          <w:numId w:val="16"/>
        </w:numPr>
        <w:ind w:left="0"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відсутність ефективного власника багатоквартирних будинків, як цілісного житлового комплексу;</w:t>
      </w:r>
    </w:p>
    <w:p w:rsidR="002B714B" w:rsidRPr="00C27EF7" w:rsidRDefault="002B714B" w:rsidP="006F1A79">
      <w:pPr>
        <w:pStyle w:val="af2"/>
        <w:numPr>
          <w:ilvl w:val="0"/>
          <w:numId w:val="16"/>
        </w:numPr>
        <w:ind w:left="0"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відсутність механізму стягнення заборгованості з населення за житлово-комунальні послуги та механізму нарахування штрафних санкцій за невчасно оплату за спожиті послуги;</w:t>
      </w:r>
    </w:p>
    <w:p w:rsidR="002B714B" w:rsidRPr="00C27EF7" w:rsidRDefault="002B714B" w:rsidP="006F1A79">
      <w:pPr>
        <w:pStyle w:val="af2"/>
        <w:numPr>
          <w:ilvl w:val="0"/>
          <w:numId w:val="16"/>
        </w:numPr>
        <w:ind w:left="0"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відсутність дієвого механізму контролю за якістю житлово-комунальних послуг споживачами та їх представниками – органами самоорганізації населення та громадськими об’єднаннями;</w:t>
      </w:r>
    </w:p>
    <w:p w:rsidR="002B714B" w:rsidRPr="00C27EF7" w:rsidRDefault="002B714B" w:rsidP="006F1A79">
      <w:pPr>
        <w:pStyle w:val="af2"/>
        <w:numPr>
          <w:ilvl w:val="0"/>
          <w:numId w:val="16"/>
        </w:numPr>
        <w:ind w:left="0"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відсутність об’єднань співвласників багатоквартирних будинків для управління, утримання житла;</w:t>
      </w:r>
    </w:p>
    <w:p w:rsidR="002B714B" w:rsidRPr="00C27EF7" w:rsidRDefault="002B714B" w:rsidP="006F1A79">
      <w:pPr>
        <w:pStyle w:val="af2"/>
        <w:numPr>
          <w:ilvl w:val="0"/>
          <w:numId w:val="16"/>
        </w:numPr>
        <w:ind w:left="0"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неощадливе та неекономне використання ресурсів</w:t>
      </w:r>
      <w:r>
        <w:rPr>
          <w:rFonts w:ascii="Times New Roman" w:hAnsi="Times New Roman"/>
          <w:color w:val="000000"/>
          <w:sz w:val="28"/>
          <w:szCs w:val="28"/>
          <w:lang w:val="uk-UA" w:eastAsia="ru-RU"/>
        </w:rPr>
        <w:t>;</w:t>
      </w:r>
    </w:p>
    <w:p w:rsidR="002B714B" w:rsidRPr="00C27EF7" w:rsidRDefault="002B714B" w:rsidP="006F1A79">
      <w:pPr>
        <w:numPr>
          <w:ilvl w:val="0"/>
          <w:numId w:val="16"/>
        </w:numPr>
        <w:shd w:val="clear" w:color="auto" w:fill="FFFFFF"/>
        <w:suppressAutoHyphens w:val="0"/>
        <w:spacing w:after="0" w:line="240" w:lineRule="auto"/>
        <w:ind w:left="0" w:firstLine="540"/>
        <w:jc w:val="both"/>
        <w:textAlignment w:val="baseline"/>
        <w:rPr>
          <w:rFonts w:ascii="Times New Roman" w:hAnsi="Times New Roman" w:cs="Times New Roman"/>
          <w:sz w:val="28"/>
          <w:szCs w:val="28"/>
        </w:rPr>
      </w:pPr>
      <w:r w:rsidRPr="00C27EF7">
        <w:rPr>
          <w:rFonts w:ascii="Times New Roman" w:hAnsi="Times New Roman" w:cs="Times New Roman"/>
          <w:sz w:val="28"/>
          <w:szCs w:val="28"/>
        </w:rPr>
        <w:t>заборгованість населення по оплаті за спожиті житлово</w:t>
      </w:r>
      <w:r>
        <w:rPr>
          <w:rFonts w:ascii="Times New Roman" w:hAnsi="Times New Roman" w:cs="Times New Roman"/>
          <w:sz w:val="28"/>
          <w:szCs w:val="28"/>
        </w:rPr>
        <w:t>-</w:t>
      </w:r>
      <w:r w:rsidRPr="00C27EF7">
        <w:rPr>
          <w:rFonts w:ascii="Times New Roman" w:hAnsi="Times New Roman" w:cs="Times New Roman"/>
          <w:sz w:val="28"/>
          <w:szCs w:val="28"/>
        </w:rPr>
        <w:t>комунальні послуги;</w:t>
      </w:r>
    </w:p>
    <w:p w:rsidR="002B714B" w:rsidRPr="00C27EF7" w:rsidRDefault="002B714B" w:rsidP="006F1A79">
      <w:pPr>
        <w:numPr>
          <w:ilvl w:val="0"/>
          <w:numId w:val="16"/>
        </w:numPr>
        <w:shd w:val="clear" w:color="auto" w:fill="FFFFFF"/>
        <w:suppressAutoHyphens w:val="0"/>
        <w:spacing w:after="0" w:line="240" w:lineRule="auto"/>
        <w:ind w:left="0" w:firstLine="540"/>
        <w:jc w:val="both"/>
        <w:textAlignment w:val="baseline"/>
        <w:rPr>
          <w:rFonts w:ascii="Times New Roman" w:hAnsi="Times New Roman" w:cs="Times New Roman"/>
          <w:sz w:val="28"/>
          <w:szCs w:val="28"/>
        </w:rPr>
      </w:pPr>
      <w:r w:rsidRPr="00C27EF7">
        <w:rPr>
          <w:rFonts w:ascii="Times New Roman" w:hAnsi="Times New Roman" w:cs="Times New Roman"/>
          <w:sz w:val="28"/>
          <w:szCs w:val="28"/>
        </w:rPr>
        <w:t>відсутність фінансування значущих об’єктів, а саме: реконструкції водопровідної та каналізаційної мережі, переробка твердих побутових відходів;</w:t>
      </w:r>
    </w:p>
    <w:p w:rsidR="002B714B" w:rsidRPr="00C27EF7" w:rsidRDefault="002B714B" w:rsidP="006F1A79">
      <w:pPr>
        <w:numPr>
          <w:ilvl w:val="0"/>
          <w:numId w:val="16"/>
        </w:numPr>
        <w:shd w:val="clear" w:color="auto" w:fill="FFFFFF"/>
        <w:suppressAutoHyphens w:val="0"/>
        <w:spacing w:after="0" w:line="240" w:lineRule="auto"/>
        <w:ind w:left="0" w:firstLine="540"/>
        <w:jc w:val="both"/>
        <w:textAlignment w:val="baseline"/>
        <w:rPr>
          <w:rFonts w:ascii="Times New Roman" w:hAnsi="Times New Roman" w:cs="Times New Roman"/>
          <w:sz w:val="28"/>
          <w:szCs w:val="28"/>
        </w:rPr>
      </w:pPr>
      <w:r w:rsidRPr="00C27EF7">
        <w:rPr>
          <w:rFonts w:ascii="Times New Roman" w:hAnsi="Times New Roman" w:cs="Times New Roman"/>
          <w:sz w:val="28"/>
          <w:szCs w:val="28"/>
        </w:rPr>
        <w:t>зростання рівня мінімальної заробітної плати, цін на енергоносії, матеріали випереджає темпи зростання видатків на потреби житлово-комунального господарства, що призводить до зменшення обігових коштів підприємств та, як наслідок, до скорочення обсягів робіт та збитковості;</w:t>
      </w:r>
    </w:p>
    <w:p w:rsidR="002B714B" w:rsidRPr="00C27EF7" w:rsidRDefault="002B714B" w:rsidP="006F1A79">
      <w:pPr>
        <w:numPr>
          <w:ilvl w:val="0"/>
          <w:numId w:val="16"/>
        </w:numPr>
        <w:shd w:val="clear" w:color="auto" w:fill="FFFFFF"/>
        <w:suppressAutoHyphens w:val="0"/>
        <w:spacing w:after="0" w:line="240" w:lineRule="auto"/>
        <w:ind w:left="0" w:firstLine="540"/>
        <w:jc w:val="both"/>
        <w:textAlignment w:val="baseline"/>
        <w:rPr>
          <w:rFonts w:ascii="Times New Roman" w:hAnsi="Times New Roman" w:cs="Times New Roman"/>
          <w:sz w:val="28"/>
          <w:szCs w:val="28"/>
        </w:rPr>
      </w:pPr>
      <w:r w:rsidRPr="00C27EF7">
        <w:rPr>
          <w:rFonts w:ascii="Times New Roman" w:hAnsi="Times New Roman" w:cs="Times New Roman"/>
          <w:sz w:val="28"/>
          <w:szCs w:val="28"/>
        </w:rPr>
        <w:t>зношеність наявної техніки на підприємствах житлово-комунального господарства складає 60-70 %, що потребує її оновлення;</w:t>
      </w:r>
    </w:p>
    <w:p w:rsidR="002B714B" w:rsidRPr="00C27EF7" w:rsidRDefault="002B714B" w:rsidP="006F1A79">
      <w:pPr>
        <w:numPr>
          <w:ilvl w:val="0"/>
          <w:numId w:val="16"/>
        </w:numPr>
        <w:shd w:val="clear" w:color="auto" w:fill="FFFFFF"/>
        <w:suppressAutoHyphens w:val="0"/>
        <w:spacing w:after="0" w:line="240" w:lineRule="auto"/>
        <w:ind w:left="0" w:firstLine="540"/>
        <w:jc w:val="both"/>
        <w:textAlignment w:val="baseline"/>
        <w:rPr>
          <w:rFonts w:ascii="Times New Roman" w:hAnsi="Times New Roman" w:cs="Times New Roman"/>
          <w:sz w:val="28"/>
          <w:szCs w:val="28"/>
        </w:rPr>
      </w:pPr>
      <w:r w:rsidRPr="00C27EF7">
        <w:rPr>
          <w:rFonts w:ascii="Times New Roman" w:hAnsi="Times New Roman" w:cs="Times New Roman"/>
          <w:sz w:val="28"/>
          <w:szCs w:val="28"/>
        </w:rPr>
        <w:t>низький рівень заробітної плати та тяжкі умови праці не спонукають кваліфікованих спеціалістів працювати в житлово-комунальній сфері, особливо це стосується водопровідно</w:t>
      </w:r>
      <w:r>
        <w:rPr>
          <w:rFonts w:ascii="Times New Roman" w:hAnsi="Times New Roman" w:cs="Times New Roman"/>
          <w:sz w:val="28"/>
          <w:szCs w:val="28"/>
        </w:rPr>
        <w:t>-</w:t>
      </w:r>
      <w:r w:rsidRPr="00C27EF7">
        <w:rPr>
          <w:rFonts w:ascii="Times New Roman" w:hAnsi="Times New Roman" w:cs="Times New Roman"/>
          <w:sz w:val="28"/>
          <w:szCs w:val="28"/>
        </w:rPr>
        <w:t>каналізаційної сфери та житлового фонду;</w:t>
      </w:r>
    </w:p>
    <w:p w:rsidR="002B714B" w:rsidRPr="00C27EF7" w:rsidRDefault="002B714B" w:rsidP="006F1A79">
      <w:pPr>
        <w:numPr>
          <w:ilvl w:val="0"/>
          <w:numId w:val="16"/>
        </w:numPr>
        <w:shd w:val="clear" w:color="auto" w:fill="FFFFFF"/>
        <w:suppressAutoHyphens w:val="0"/>
        <w:spacing w:after="0" w:line="240" w:lineRule="auto"/>
        <w:ind w:left="0" w:firstLine="540"/>
        <w:jc w:val="both"/>
        <w:textAlignment w:val="baseline"/>
        <w:rPr>
          <w:rFonts w:ascii="Times New Roman" w:hAnsi="Times New Roman" w:cs="Times New Roman"/>
          <w:sz w:val="28"/>
          <w:szCs w:val="28"/>
        </w:rPr>
      </w:pPr>
      <w:r w:rsidRPr="00C27EF7">
        <w:rPr>
          <w:rFonts w:ascii="Times New Roman" w:hAnsi="Times New Roman" w:cs="Times New Roman"/>
          <w:sz w:val="28"/>
          <w:szCs w:val="28"/>
        </w:rPr>
        <w:t>пониження рівня та низька якість підземних вод;</w:t>
      </w:r>
    </w:p>
    <w:p w:rsidR="002B714B" w:rsidRPr="00C27EF7" w:rsidRDefault="002B714B" w:rsidP="006F1A79">
      <w:pPr>
        <w:numPr>
          <w:ilvl w:val="0"/>
          <w:numId w:val="16"/>
        </w:numPr>
        <w:shd w:val="clear" w:color="auto" w:fill="FFFFFF"/>
        <w:suppressAutoHyphens w:val="0"/>
        <w:spacing w:after="0" w:line="240" w:lineRule="auto"/>
        <w:ind w:left="0" w:firstLine="540"/>
        <w:jc w:val="both"/>
        <w:textAlignment w:val="baseline"/>
        <w:rPr>
          <w:rFonts w:ascii="Times New Roman" w:hAnsi="Times New Roman" w:cs="Times New Roman"/>
          <w:color w:val="000000"/>
          <w:sz w:val="28"/>
          <w:szCs w:val="28"/>
        </w:rPr>
      </w:pPr>
      <w:r w:rsidRPr="00C27EF7">
        <w:rPr>
          <w:rFonts w:ascii="Times New Roman" w:hAnsi="Times New Roman" w:cs="Times New Roman"/>
          <w:color w:val="000000"/>
          <w:sz w:val="28"/>
          <w:szCs w:val="28"/>
        </w:rPr>
        <w:t>зношеність об’єктів житлового фонду (внутрішні водопровідно-каналізаційні мережі, покрівлі, підвальні приміщення, вікна, двері тощо);</w:t>
      </w:r>
    </w:p>
    <w:p w:rsidR="002B714B" w:rsidRPr="00C27EF7" w:rsidRDefault="002B714B" w:rsidP="006F1A79">
      <w:pPr>
        <w:numPr>
          <w:ilvl w:val="0"/>
          <w:numId w:val="16"/>
        </w:numPr>
        <w:shd w:val="clear" w:color="auto" w:fill="FFFFFF"/>
        <w:suppressAutoHyphens w:val="0"/>
        <w:spacing w:after="0" w:line="240" w:lineRule="auto"/>
        <w:ind w:left="0" w:firstLine="540"/>
        <w:jc w:val="both"/>
        <w:textAlignment w:val="baseline"/>
        <w:rPr>
          <w:rFonts w:ascii="Times New Roman" w:hAnsi="Times New Roman" w:cs="Times New Roman"/>
          <w:color w:val="000000"/>
          <w:sz w:val="28"/>
          <w:szCs w:val="28"/>
        </w:rPr>
      </w:pPr>
      <w:r w:rsidRPr="00C27EF7">
        <w:rPr>
          <w:rFonts w:ascii="Times New Roman" w:hAnsi="Times New Roman" w:cs="Times New Roman"/>
          <w:color w:val="000000"/>
          <w:sz w:val="28"/>
          <w:szCs w:val="28"/>
        </w:rPr>
        <w:lastRenderedPageBreak/>
        <w:t xml:space="preserve">значна кількість несанкціонованих </w:t>
      </w:r>
      <w:proofErr w:type="spellStart"/>
      <w:r w:rsidRPr="00C27EF7">
        <w:rPr>
          <w:rFonts w:ascii="Times New Roman" w:hAnsi="Times New Roman" w:cs="Times New Roman"/>
          <w:color w:val="000000"/>
          <w:sz w:val="28"/>
          <w:szCs w:val="28"/>
        </w:rPr>
        <w:t>сміттєзвалищ</w:t>
      </w:r>
      <w:proofErr w:type="spellEnd"/>
      <w:r w:rsidRPr="00C27EF7">
        <w:rPr>
          <w:rFonts w:ascii="Times New Roman" w:hAnsi="Times New Roman" w:cs="Times New Roman"/>
          <w:color w:val="000000"/>
          <w:sz w:val="28"/>
          <w:szCs w:val="28"/>
        </w:rPr>
        <w:t>, відсутність переробки твердих побутових відходів.</w:t>
      </w:r>
    </w:p>
    <w:p w:rsidR="002B714B" w:rsidRPr="00C27EF7" w:rsidRDefault="002B714B" w:rsidP="00C27EF7">
      <w:pPr>
        <w:pStyle w:val="af2"/>
        <w:jc w:val="center"/>
        <w:rPr>
          <w:rFonts w:ascii="Times New Roman" w:hAnsi="Times New Roman"/>
          <w:b/>
          <w:color w:val="000000"/>
          <w:sz w:val="28"/>
          <w:szCs w:val="28"/>
          <w:lang w:val="uk-UA" w:eastAsia="ru-RU"/>
        </w:rPr>
      </w:pPr>
      <w:r w:rsidRPr="00C27EF7">
        <w:rPr>
          <w:rFonts w:ascii="Times New Roman" w:hAnsi="Times New Roman"/>
          <w:b/>
          <w:color w:val="000000"/>
          <w:sz w:val="28"/>
          <w:szCs w:val="28"/>
          <w:lang w:val="uk-UA" w:eastAsia="ru-RU"/>
        </w:rPr>
        <w:t>ІІ. Мета і завдання Програми</w:t>
      </w:r>
    </w:p>
    <w:p w:rsidR="002B714B" w:rsidRPr="00C27EF7" w:rsidRDefault="002B714B" w:rsidP="00C27EF7">
      <w:pPr>
        <w:shd w:val="clear" w:color="auto" w:fill="FFFFFF"/>
        <w:spacing w:after="0" w:line="240" w:lineRule="auto"/>
        <w:ind w:firstLine="567"/>
        <w:jc w:val="both"/>
        <w:rPr>
          <w:rFonts w:ascii="Times New Roman" w:hAnsi="Times New Roman" w:cs="Times New Roman"/>
          <w:sz w:val="28"/>
          <w:szCs w:val="28"/>
          <w:lang w:eastAsia="ru-RU"/>
        </w:rPr>
      </w:pPr>
      <w:r w:rsidRPr="00C27EF7">
        <w:rPr>
          <w:rFonts w:ascii="Times New Roman" w:hAnsi="Times New Roman" w:cs="Times New Roman"/>
          <w:sz w:val="28"/>
          <w:szCs w:val="28"/>
          <w:lang w:eastAsia="ru-RU"/>
        </w:rPr>
        <w:t xml:space="preserve">Метою Програми є забезпечення стабільної роботи комунальних  підприємств </w:t>
      </w:r>
      <w:proofErr w:type="spellStart"/>
      <w:r w:rsidRPr="00C27EF7">
        <w:rPr>
          <w:rFonts w:ascii="Times New Roman" w:hAnsi="Times New Roman" w:cs="Times New Roman"/>
          <w:sz w:val="28"/>
          <w:szCs w:val="28"/>
          <w:lang w:eastAsia="ru-RU"/>
        </w:rPr>
        <w:t>Млинівської</w:t>
      </w:r>
      <w:proofErr w:type="spellEnd"/>
      <w:r w:rsidRPr="00C27EF7">
        <w:rPr>
          <w:rFonts w:ascii="Times New Roman" w:hAnsi="Times New Roman" w:cs="Times New Roman"/>
          <w:sz w:val="28"/>
          <w:szCs w:val="28"/>
          <w:lang w:eastAsia="ru-RU"/>
        </w:rPr>
        <w:t xml:space="preserve"> селищної ради відповідно до їх функціонального призначення щодо надання мешканцям громади якісних послуг в галузі житлово</w:t>
      </w:r>
      <w:r>
        <w:rPr>
          <w:rFonts w:ascii="Times New Roman" w:hAnsi="Times New Roman" w:cs="Times New Roman"/>
          <w:sz w:val="28"/>
          <w:szCs w:val="28"/>
          <w:lang w:eastAsia="ru-RU"/>
        </w:rPr>
        <w:t>-</w:t>
      </w:r>
      <w:r w:rsidRPr="00C27EF7">
        <w:rPr>
          <w:rFonts w:ascii="Times New Roman" w:hAnsi="Times New Roman" w:cs="Times New Roman"/>
          <w:sz w:val="28"/>
          <w:szCs w:val="28"/>
          <w:lang w:eastAsia="ru-RU"/>
        </w:rPr>
        <w:t>комунального господарства, а також збереження робочих місць і надходжень до місцевого бюджету.</w:t>
      </w:r>
    </w:p>
    <w:p w:rsidR="002B714B" w:rsidRPr="00C27EF7" w:rsidRDefault="002B714B" w:rsidP="00C27EF7">
      <w:pPr>
        <w:pStyle w:val="af2"/>
        <w:ind w:firstLine="851"/>
        <w:jc w:val="both"/>
        <w:rPr>
          <w:rFonts w:ascii="Times New Roman" w:hAnsi="Times New Roman"/>
          <w:color w:val="000000"/>
          <w:sz w:val="28"/>
          <w:szCs w:val="28"/>
          <w:lang w:val="uk-UA" w:eastAsia="ru-RU"/>
        </w:rPr>
      </w:pPr>
    </w:p>
    <w:p w:rsidR="002B714B" w:rsidRPr="00C27EF7" w:rsidRDefault="002B714B" w:rsidP="00C27EF7">
      <w:pPr>
        <w:pStyle w:val="af2"/>
        <w:jc w:val="center"/>
        <w:rPr>
          <w:rFonts w:ascii="Times New Roman" w:hAnsi="Times New Roman"/>
          <w:b/>
          <w:color w:val="000000"/>
          <w:sz w:val="28"/>
          <w:szCs w:val="28"/>
          <w:lang w:val="uk-UA" w:eastAsia="ru-RU"/>
        </w:rPr>
      </w:pPr>
      <w:r w:rsidRPr="00C27EF7">
        <w:rPr>
          <w:rFonts w:ascii="Times New Roman" w:hAnsi="Times New Roman"/>
          <w:b/>
          <w:color w:val="000000"/>
          <w:sz w:val="28"/>
          <w:szCs w:val="28"/>
          <w:lang w:val="uk-UA" w:eastAsia="ru-RU"/>
        </w:rPr>
        <w:t>ІІІ. Основні завдання програми та засоби, необхідні для їх виконання</w:t>
      </w:r>
    </w:p>
    <w:p w:rsidR="002B714B" w:rsidRPr="00C27EF7" w:rsidRDefault="002B714B" w:rsidP="00C27EF7">
      <w:pPr>
        <w:pStyle w:val="af2"/>
        <w:ind w:firstLine="851"/>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w:t>
      </w:r>
    </w:p>
    <w:p w:rsidR="002B714B" w:rsidRPr="00C27EF7" w:rsidRDefault="002B714B" w:rsidP="001742B4">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Основними завданнями Програми є:</w:t>
      </w:r>
    </w:p>
    <w:p w:rsidR="002B714B" w:rsidRPr="00C27EF7" w:rsidRDefault="002B714B" w:rsidP="001742B4">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створення умов для надійного і безпечного надання житлово-комунальних послуг за доступними цінами, які стимулюють енергозбереження;</w:t>
      </w:r>
    </w:p>
    <w:p w:rsidR="002B714B" w:rsidRPr="00C27EF7" w:rsidRDefault="002B714B" w:rsidP="001742B4">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 підвищення ефективності використання енергоносіїв та інших ресурсів, радикального зниження енергоємності виробництва, підвищення </w:t>
      </w:r>
      <w:proofErr w:type="spellStart"/>
      <w:r w:rsidRPr="00C27EF7">
        <w:rPr>
          <w:rFonts w:ascii="Times New Roman" w:hAnsi="Times New Roman"/>
          <w:color w:val="000000"/>
          <w:sz w:val="28"/>
          <w:szCs w:val="28"/>
          <w:lang w:val="uk-UA" w:eastAsia="ru-RU"/>
        </w:rPr>
        <w:t>енергоефективності</w:t>
      </w:r>
      <w:proofErr w:type="spellEnd"/>
      <w:r w:rsidRPr="00C27EF7">
        <w:rPr>
          <w:rFonts w:ascii="Times New Roman" w:hAnsi="Times New Roman"/>
          <w:color w:val="000000"/>
          <w:sz w:val="28"/>
          <w:szCs w:val="28"/>
          <w:lang w:val="uk-UA" w:eastAsia="ru-RU"/>
        </w:rPr>
        <w:t xml:space="preserve"> будинків, створення стимулів та умов для переходу економіки на раціональне використання та економне витрачання енергоресурсів;</w:t>
      </w:r>
    </w:p>
    <w:p w:rsidR="002B714B" w:rsidRPr="00C27EF7" w:rsidRDefault="002B714B" w:rsidP="001742B4">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поліпшення якості управління житлом та комунальною інфраструктурою;</w:t>
      </w:r>
    </w:p>
    <w:p w:rsidR="002B714B" w:rsidRPr="00C27EF7" w:rsidRDefault="002B714B" w:rsidP="001742B4">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стимулювання інноваційної, інвестиційної та енергозберігаючої активності суб’єктів господарювання;</w:t>
      </w:r>
    </w:p>
    <w:p w:rsidR="002B714B" w:rsidRPr="00C27EF7" w:rsidRDefault="002B714B" w:rsidP="001742B4">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розроблення прозорого механізму формування цін і тарифів на продукцію та послуги підприємств, що проводять діяльність у житлово-комунальній сфері;</w:t>
      </w:r>
    </w:p>
    <w:p w:rsidR="002B714B" w:rsidRPr="00C27EF7" w:rsidRDefault="002B714B" w:rsidP="001742B4">
      <w:pPr>
        <w:pStyle w:val="af2"/>
        <w:ind w:firstLine="540"/>
        <w:jc w:val="both"/>
        <w:rPr>
          <w:rFonts w:ascii="Times New Roman" w:eastAsia="SimSun" w:hAnsi="Times New Roman"/>
          <w:color w:val="000000"/>
          <w:sz w:val="28"/>
          <w:szCs w:val="28"/>
          <w:lang w:val="uk-UA" w:eastAsia="ar-SA"/>
        </w:rPr>
      </w:pPr>
      <w:r w:rsidRPr="00C27EF7">
        <w:rPr>
          <w:rFonts w:ascii="Times New Roman" w:hAnsi="Times New Roman"/>
          <w:color w:val="000000"/>
          <w:sz w:val="28"/>
          <w:szCs w:val="28"/>
          <w:lang w:val="uk-UA" w:eastAsia="ru-RU"/>
        </w:rPr>
        <w:t>- </w:t>
      </w:r>
      <w:r w:rsidRPr="00C27EF7">
        <w:rPr>
          <w:rFonts w:ascii="Times New Roman" w:eastAsia="SimSun" w:hAnsi="Times New Roman"/>
          <w:color w:val="000000"/>
          <w:sz w:val="28"/>
          <w:szCs w:val="28"/>
          <w:lang w:val="uk-UA" w:eastAsia="ar-SA"/>
        </w:rPr>
        <w:t>стимулювання інвестиційного процесу та ефективного використання енергетичних і матеріальних ресурсів виробниками та споживачами послуг;</w:t>
      </w:r>
    </w:p>
    <w:p w:rsidR="002B714B" w:rsidRPr="00C27EF7" w:rsidRDefault="002B714B" w:rsidP="001742B4">
      <w:pPr>
        <w:pStyle w:val="af2"/>
        <w:ind w:firstLine="540"/>
        <w:jc w:val="both"/>
        <w:rPr>
          <w:rFonts w:ascii="Times New Roman" w:hAnsi="Times New Roman"/>
          <w:color w:val="000000"/>
          <w:sz w:val="28"/>
          <w:szCs w:val="28"/>
          <w:shd w:val="clear" w:color="auto" w:fill="FFFFFF"/>
          <w:lang w:val="uk-UA"/>
        </w:rPr>
      </w:pPr>
      <w:r w:rsidRPr="00C27EF7">
        <w:rPr>
          <w:rFonts w:ascii="Times New Roman" w:eastAsia="SimSun" w:hAnsi="Times New Roman"/>
          <w:color w:val="000000"/>
          <w:sz w:val="28"/>
          <w:szCs w:val="28"/>
          <w:lang w:val="uk-UA" w:eastAsia="ar-SA"/>
        </w:rPr>
        <w:t>- залучення громадськості до процесів формування житлової політики та реформування житлово-комунального господарства;</w:t>
      </w:r>
    </w:p>
    <w:p w:rsidR="002B714B" w:rsidRPr="00C27EF7" w:rsidRDefault="002B714B" w:rsidP="001742B4">
      <w:pPr>
        <w:shd w:val="clear" w:color="auto" w:fill="FFFFFF"/>
        <w:spacing w:after="0" w:line="240" w:lineRule="auto"/>
        <w:ind w:firstLine="540"/>
        <w:jc w:val="both"/>
        <w:rPr>
          <w:rFonts w:ascii="Times New Roman" w:hAnsi="Times New Roman" w:cs="Times New Roman"/>
          <w:sz w:val="28"/>
          <w:szCs w:val="28"/>
          <w:lang w:eastAsia="ru-RU"/>
        </w:rPr>
      </w:pPr>
      <w:r w:rsidRPr="00C27EF7">
        <w:rPr>
          <w:rFonts w:ascii="Times New Roman" w:hAnsi="Times New Roman" w:cs="Times New Roman"/>
          <w:color w:val="000000"/>
          <w:sz w:val="28"/>
          <w:szCs w:val="28"/>
          <w:shd w:val="clear" w:color="auto" w:fill="FFFFFF"/>
        </w:rPr>
        <w:t xml:space="preserve">-  </w:t>
      </w:r>
      <w:r w:rsidRPr="00C27EF7">
        <w:rPr>
          <w:rFonts w:ascii="Times New Roman" w:hAnsi="Times New Roman" w:cs="Times New Roman"/>
          <w:color w:val="000000"/>
          <w:sz w:val="28"/>
          <w:szCs w:val="28"/>
          <w:lang w:eastAsia="uk-UA"/>
        </w:rPr>
        <w:t>забезпечення стабільної роботи комунальних підприємств селищної ради відповідно до їх функціональних призначень щодо надання мешканцям громади належних послуг.</w:t>
      </w:r>
      <w:r w:rsidRPr="00C27EF7">
        <w:rPr>
          <w:rFonts w:ascii="Times New Roman" w:hAnsi="Times New Roman" w:cs="Times New Roman"/>
          <w:sz w:val="28"/>
          <w:szCs w:val="28"/>
          <w:lang w:eastAsia="ru-RU"/>
        </w:rPr>
        <w:t xml:space="preserve"> </w:t>
      </w:r>
    </w:p>
    <w:p w:rsidR="002B714B" w:rsidRPr="00C27EF7" w:rsidRDefault="002B714B" w:rsidP="001742B4">
      <w:pPr>
        <w:shd w:val="clear" w:color="auto" w:fill="FFFFFF"/>
        <w:spacing w:after="0" w:line="240" w:lineRule="auto"/>
        <w:ind w:firstLine="540"/>
        <w:jc w:val="both"/>
        <w:rPr>
          <w:rFonts w:ascii="Times New Roman" w:hAnsi="Times New Roman" w:cs="Times New Roman"/>
          <w:sz w:val="28"/>
          <w:szCs w:val="28"/>
          <w:lang w:eastAsia="ru-RU"/>
        </w:rPr>
      </w:pPr>
      <w:r w:rsidRPr="00C27EF7">
        <w:rPr>
          <w:rFonts w:ascii="Times New Roman" w:hAnsi="Times New Roman" w:cs="Times New Roman"/>
          <w:sz w:val="28"/>
          <w:szCs w:val="28"/>
          <w:lang w:eastAsia="ru-RU"/>
        </w:rPr>
        <w:t xml:space="preserve">Перелік напрямів, завдань і заходів Програми фінансової підтримки комунальних підприємств </w:t>
      </w:r>
      <w:proofErr w:type="spellStart"/>
      <w:r w:rsidRPr="00C27EF7">
        <w:rPr>
          <w:rFonts w:ascii="Times New Roman" w:hAnsi="Times New Roman" w:cs="Times New Roman"/>
          <w:sz w:val="28"/>
          <w:szCs w:val="28"/>
          <w:lang w:eastAsia="ru-RU"/>
        </w:rPr>
        <w:t>Млинівської</w:t>
      </w:r>
      <w:proofErr w:type="spellEnd"/>
      <w:r w:rsidRPr="00C27EF7">
        <w:rPr>
          <w:rFonts w:ascii="Times New Roman" w:hAnsi="Times New Roman" w:cs="Times New Roman"/>
          <w:sz w:val="28"/>
          <w:szCs w:val="28"/>
          <w:lang w:eastAsia="ru-RU"/>
        </w:rPr>
        <w:t xml:space="preserve"> селищної ради на 2026-2028 роки зазначені в Додатку 1.</w:t>
      </w:r>
    </w:p>
    <w:p w:rsidR="002B714B" w:rsidRPr="00C27EF7" w:rsidRDefault="002B714B" w:rsidP="00C27EF7">
      <w:pPr>
        <w:keepNext/>
        <w:keepLines/>
        <w:spacing w:after="0" w:line="240" w:lineRule="auto"/>
        <w:jc w:val="both"/>
        <w:rPr>
          <w:rFonts w:ascii="Times New Roman" w:hAnsi="Times New Roman" w:cs="Times New Roman"/>
          <w:b/>
          <w:bCs/>
          <w:sz w:val="28"/>
          <w:szCs w:val="28"/>
          <w:lang w:eastAsia="uk-UA"/>
        </w:rPr>
      </w:pPr>
    </w:p>
    <w:p w:rsidR="002B714B" w:rsidRPr="00C27EF7" w:rsidRDefault="002B714B" w:rsidP="00C27EF7">
      <w:pPr>
        <w:keepNext/>
        <w:keepLines/>
        <w:spacing w:after="0" w:line="240" w:lineRule="auto"/>
        <w:jc w:val="center"/>
        <w:rPr>
          <w:rFonts w:ascii="Times New Roman" w:hAnsi="Times New Roman" w:cs="Times New Roman"/>
          <w:b/>
          <w:bCs/>
          <w:sz w:val="28"/>
          <w:szCs w:val="28"/>
          <w:lang w:eastAsia="uk-UA"/>
        </w:rPr>
      </w:pPr>
      <w:r w:rsidRPr="00C27EF7">
        <w:rPr>
          <w:rFonts w:ascii="Times New Roman" w:hAnsi="Times New Roman" w:cs="Times New Roman"/>
          <w:b/>
          <w:bCs/>
          <w:sz w:val="28"/>
          <w:szCs w:val="28"/>
          <w:lang w:eastAsia="uk-UA"/>
        </w:rPr>
        <w:t>І</w:t>
      </w:r>
      <w:r w:rsidRPr="00C27EF7">
        <w:rPr>
          <w:rFonts w:ascii="Times New Roman" w:hAnsi="Times New Roman" w:cs="Times New Roman"/>
          <w:b/>
          <w:bCs/>
          <w:sz w:val="28"/>
          <w:szCs w:val="28"/>
          <w:lang w:val="en-US" w:eastAsia="uk-UA"/>
        </w:rPr>
        <w:t>V</w:t>
      </w:r>
      <w:r w:rsidRPr="00C27EF7">
        <w:rPr>
          <w:rFonts w:ascii="Times New Roman" w:hAnsi="Times New Roman" w:cs="Times New Roman"/>
          <w:b/>
          <w:bCs/>
          <w:sz w:val="28"/>
          <w:szCs w:val="28"/>
          <w:lang w:eastAsia="uk-UA"/>
        </w:rPr>
        <w:t>. Фінансування Програми</w:t>
      </w:r>
    </w:p>
    <w:p w:rsidR="002B714B" w:rsidRPr="00C27EF7" w:rsidRDefault="002B714B" w:rsidP="00C27EF7">
      <w:pPr>
        <w:keepNext/>
        <w:keepLines/>
        <w:spacing w:after="0" w:line="240" w:lineRule="auto"/>
        <w:ind w:firstLine="567"/>
        <w:jc w:val="both"/>
        <w:rPr>
          <w:rFonts w:ascii="Times New Roman" w:hAnsi="Times New Roman" w:cs="Times New Roman"/>
          <w:bCs/>
          <w:sz w:val="28"/>
          <w:szCs w:val="28"/>
          <w:lang w:eastAsia="uk-UA"/>
        </w:rPr>
      </w:pPr>
      <w:r w:rsidRPr="00C27EF7">
        <w:rPr>
          <w:rFonts w:ascii="Times New Roman" w:hAnsi="Times New Roman" w:cs="Times New Roman"/>
          <w:bCs/>
          <w:sz w:val="28"/>
          <w:szCs w:val="28"/>
          <w:lang w:eastAsia="uk-UA"/>
        </w:rPr>
        <w:t>Фінансування заходів Програми здійснюється за рахунок:</w:t>
      </w:r>
    </w:p>
    <w:p w:rsidR="002B714B" w:rsidRPr="00C27EF7" w:rsidRDefault="002B714B" w:rsidP="00C27EF7">
      <w:pPr>
        <w:tabs>
          <w:tab w:val="left" w:pos="735"/>
        </w:tabs>
        <w:spacing w:after="0" w:line="240" w:lineRule="auto"/>
        <w:ind w:firstLine="567"/>
        <w:jc w:val="both"/>
        <w:rPr>
          <w:rFonts w:ascii="Times New Roman" w:hAnsi="Times New Roman" w:cs="Times New Roman"/>
          <w:sz w:val="28"/>
          <w:szCs w:val="28"/>
          <w:lang w:eastAsia="zh-CN"/>
        </w:rPr>
      </w:pPr>
      <w:r w:rsidRPr="00C27EF7">
        <w:rPr>
          <w:rFonts w:ascii="Times New Roman" w:hAnsi="Times New Roman" w:cs="Times New Roman"/>
          <w:sz w:val="28"/>
          <w:szCs w:val="28"/>
          <w:lang w:eastAsia="zh-CN"/>
        </w:rPr>
        <w:t xml:space="preserve">-  коштів бюджету </w:t>
      </w:r>
      <w:proofErr w:type="spellStart"/>
      <w:r w:rsidRPr="00C27EF7">
        <w:rPr>
          <w:rFonts w:ascii="Times New Roman" w:hAnsi="Times New Roman" w:cs="Times New Roman"/>
          <w:sz w:val="28"/>
          <w:szCs w:val="28"/>
          <w:lang w:eastAsia="zh-CN"/>
        </w:rPr>
        <w:t>Млинівської</w:t>
      </w:r>
      <w:proofErr w:type="spellEnd"/>
      <w:r w:rsidRPr="00C27EF7">
        <w:rPr>
          <w:rFonts w:ascii="Times New Roman" w:hAnsi="Times New Roman" w:cs="Times New Roman"/>
          <w:sz w:val="28"/>
          <w:szCs w:val="28"/>
          <w:lang w:eastAsia="zh-CN"/>
        </w:rPr>
        <w:t xml:space="preserve"> селищної </w:t>
      </w:r>
      <w:r>
        <w:rPr>
          <w:rFonts w:ascii="Times New Roman" w:hAnsi="Times New Roman" w:cs="Times New Roman"/>
          <w:sz w:val="28"/>
          <w:szCs w:val="28"/>
          <w:lang w:eastAsia="zh-CN"/>
        </w:rPr>
        <w:t>територіальної громади</w:t>
      </w:r>
      <w:r w:rsidRPr="00C27EF7">
        <w:rPr>
          <w:rFonts w:ascii="Times New Roman" w:hAnsi="Times New Roman" w:cs="Times New Roman"/>
          <w:sz w:val="28"/>
          <w:szCs w:val="28"/>
          <w:lang w:eastAsia="zh-CN"/>
        </w:rPr>
        <w:t>;</w:t>
      </w:r>
    </w:p>
    <w:p w:rsidR="002B714B" w:rsidRPr="00C27EF7" w:rsidRDefault="002B714B" w:rsidP="00C27EF7">
      <w:pPr>
        <w:tabs>
          <w:tab w:val="left" w:pos="730"/>
        </w:tabs>
        <w:spacing w:after="0" w:line="240" w:lineRule="auto"/>
        <w:ind w:firstLine="567"/>
        <w:jc w:val="both"/>
        <w:rPr>
          <w:rFonts w:ascii="Times New Roman" w:hAnsi="Times New Roman" w:cs="Times New Roman"/>
          <w:sz w:val="28"/>
          <w:szCs w:val="28"/>
          <w:lang w:eastAsia="zh-CN"/>
        </w:rPr>
      </w:pPr>
      <w:r w:rsidRPr="00C27EF7">
        <w:rPr>
          <w:rFonts w:ascii="Times New Roman" w:hAnsi="Times New Roman" w:cs="Times New Roman"/>
          <w:sz w:val="28"/>
          <w:szCs w:val="28"/>
          <w:lang w:eastAsia="zh-CN"/>
        </w:rPr>
        <w:t>-  інших джерел, не заборонених чинним законодавством України.</w:t>
      </w:r>
    </w:p>
    <w:p w:rsidR="002B714B" w:rsidRPr="00C27EF7" w:rsidRDefault="002B714B" w:rsidP="00C27EF7">
      <w:pPr>
        <w:spacing w:after="0" w:line="240" w:lineRule="auto"/>
        <w:ind w:firstLine="567"/>
        <w:jc w:val="both"/>
        <w:rPr>
          <w:rFonts w:ascii="Times New Roman" w:hAnsi="Times New Roman" w:cs="Times New Roman"/>
          <w:sz w:val="28"/>
          <w:szCs w:val="28"/>
          <w:lang w:eastAsia="zh-CN"/>
        </w:rPr>
      </w:pPr>
      <w:r>
        <w:rPr>
          <w:rFonts w:ascii="Times New Roman" w:hAnsi="Times New Roman" w:cs="Times New Roman"/>
          <w:sz w:val="28"/>
          <w:szCs w:val="28"/>
          <w:lang w:eastAsia="zh-CN"/>
        </w:rPr>
        <w:t>О</w:t>
      </w:r>
      <w:r w:rsidRPr="00C27EF7">
        <w:rPr>
          <w:rFonts w:ascii="Times New Roman" w:hAnsi="Times New Roman" w:cs="Times New Roman"/>
          <w:sz w:val="28"/>
          <w:szCs w:val="28"/>
          <w:lang w:eastAsia="zh-CN"/>
        </w:rPr>
        <w:t xml:space="preserve">бсяг фінансування Програми за рахунок коштів бюджету </w:t>
      </w:r>
      <w:proofErr w:type="spellStart"/>
      <w:r>
        <w:rPr>
          <w:rFonts w:ascii="Times New Roman" w:hAnsi="Times New Roman" w:cs="Times New Roman"/>
          <w:sz w:val="28"/>
          <w:szCs w:val="28"/>
          <w:lang w:eastAsia="zh-CN"/>
        </w:rPr>
        <w:t>Млинівської</w:t>
      </w:r>
      <w:proofErr w:type="spellEnd"/>
      <w:r>
        <w:rPr>
          <w:rFonts w:ascii="Times New Roman" w:hAnsi="Times New Roman" w:cs="Times New Roman"/>
          <w:sz w:val="28"/>
          <w:szCs w:val="28"/>
          <w:lang w:eastAsia="zh-CN"/>
        </w:rPr>
        <w:t xml:space="preserve"> селищної територіальної громади </w:t>
      </w:r>
      <w:r w:rsidRPr="00C27EF7">
        <w:rPr>
          <w:rFonts w:ascii="Times New Roman" w:hAnsi="Times New Roman" w:cs="Times New Roman"/>
          <w:sz w:val="28"/>
          <w:szCs w:val="28"/>
          <w:lang w:eastAsia="zh-CN"/>
        </w:rPr>
        <w:t>може змінюватись відповідно до рішень селищної ради про внесення змін до селищного бюджету на відповідний рік, виходячи з наявного фінанс</w:t>
      </w:r>
      <w:r>
        <w:rPr>
          <w:rFonts w:ascii="Times New Roman" w:hAnsi="Times New Roman" w:cs="Times New Roman"/>
          <w:sz w:val="28"/>
          <w:szCs w:val="28"/>
          <w:lang w:eastAsia="zh-CN"/>
        </w:rPr>
        <w:t>ового</w:t>
      </w:r>
      <w:r w:rsidRPr="00C27EF7">
        <w:rPr>
          <w:rFonts w:ascii="Times New Roman" w:hAnsi="Times New Roman" w:cs="Times New Roman"/>
          <w:sz w:val="28"/>
          <w:szCs w:val="28"/>
          <w:lang w:eastAsia="zh-CN"/>
        </w:rPr>
        <w:t xml:space="preserve"> ресурсу.</w:t>
      </w:r>
    </w:p>
    <w:p w:rsidR="002B714B" w:rsidRPr="006B6BD3" w:rsidRDefault="002B714B" w:rsidP="00C27EF7">
      <w:pPr>
        <w:spacing w:after="0" w:line="240" w:lineRule="auto"/>
        <w:ind w:firstLine="567"/>
        <w:jc w:val="both"/>
        <w:rPr>
          <w:rFonts w:ascii="Times New Roman" w:hAnsi="Times New Roman" w:cs="Times New Roman"/>
          <w:sz w:val="28"/>
          <w:szCs w:val="28"/>
          <w:lang w:val="ru-RU" w:eastAsia="zh-CN"/>
        </w:rPr>
      </w:pPr>
      <w:r w:rsidRPr="006B6BD3">
        <w:rPr>
          <w:rFonts w:ascii="Times New Roman" w:hAnsi="Times New Roman" w:cs="Times New Roman"/>
          <w:sz w:val="28"/>
          <w:szCs w:val="28"/>
          <w:lang w:eastAsia="zh-CN"/>
        </w:rPr>
        <w:lastRenderedPageBreak/>
        <w:t xml:space="preserve">Головним розпорядником коштів за Програмою виступає </w:t>
      </w:r>
      <w:proofErr w:type="spellStart"/>
      <w:r w:rsidRPr="006B6BD3">
        <w:rPr>
          <w:rFonts w:ascii="Times New Roman" w:hAnsi="Times New Roman" w:cs="Times New Roman"/>
          <w:sz w:val="28"/>
          <w:szCs w:val="28"/>
          <w:lang w:eastAsia="zh-CN"/>
        </w:rPr>
        <w:t>Млинівськ</w:t>
      </w:r>
      <w:r>
        <w:rPr>
          <w:rFonts w:ascii="Times New Roman" w:hAnsi="Times New Roman" w:cs="Times New Roman"/>
          <w:sz w:val="28"/>
          <w:szCs w:val="28"/>
          <w:lang w:eastAsia="zh-CN"/>
        </w:rPr>
        <w:t>а</w:t>
      </w:r>
      <w:proofErr w:type="spellEnd"/>
      <w:r>
        <w:rPr>
          <w:rFonts w:ascii="Times New Roman" w:hAnsi="Times New Roman" w:cs="Times New Roman"/>
          <w:sz w:val="28"/>
          <w:szCs w:val="28"/>
          <w:lang w:eastAsia="zh-CN"/>
        </w:rPr>
        <w:t xml:space="preserve"> селищна </w:t>
      </w:r>
      <w:r w:rsidRPr="006B6BD3">
        <w:rPr>
          <w:rFonts w:ascii="Times New Roman" w:hAnsi="Times New Roman" w:cs="Times New Roman"/>
          <w:sz w:val="28"/>
          <w:szCs w:val="28"/>
          <w:lang w:eastAsia="zh-CN"/>
        </w:rPr>
        <w:t>рад</w:t>
      </w:r>
      <w:r>
        <w:rPr>
          <w:rFonts w:ascii="Times New Roman" w:hAnsi="Times New Roman" w:cs="Times New Roman"/>
          <w:sz w:val="28"/>
          <w:szCs w:val="28"/>
          <w:lang w:eastAsia="zh-CN"/>
        </w:rPr>
        <w:t>а</w:t>
      </w:r>
      <w:r w:rsidRPr="006B6BD3">
        <w:rPr>
          <w:rFonts w:ascii="Times New Roman" w:hAnsi="Times New Roman" w:cs="Times New Roman"/>
          <w:sz w:val="28"/>
          <w:szCs w:val="28"/>
          <w:lang w:eastAsia="zh-CN"/>
        </w:rPr>
        <w:t xml:space="preserve">. </w:t>
      </w:r>
    </w:p>
    <w:p w:rsidR="002B714B" w:rsidRPr="00C27EF7" w:rsidRDefault="002B714B" w:rsidP="00C27EF7">
      <w:pPr>
        <w:spacing w:after="0" w:line="240" w:lineRule="auto"/>
        <w:ind w:firstLine="567"/>
        <w:jc w:val="both"/>
        <w:rPr>
          <w:rFonts w:ascii="Times New Roman" w:hAnsi="Times New Roman" w:cs="Times New Roman"/>
          <w:bCs/>
          <w:sz w:val="28"/>
          <w:szCs w:val="28"/>
          <w:lang w:eastAsia="uk-UA"/>
        </w:rPr>
      </w:pPr>
      <w:r w:rsidRPr="00C27EF7">
        <w:rPr>
          <w:rFonts w:ascii="Times New Roman" w:hAnsi="Times New Roman" w:cs="Times New Roman"/>
          <w:bCs/>
          <w:sz w:val="28"/>
          <w:szCs w:val="28"/>
          <w:lang w:eastAsia="uk-UA"/>
        </w:rPr>
        <w:t>Одержувачами коштів  є</w:t>
      </w:r>
      <w:r>
        <w:rPr>
          <w:rFonts w:ascii="Times New Roman" w:hAnsi="Times New Roman" w:cs="Times New Roman"/>
          <w:bCs/>
          <w:sz w:val="28"/>
          <w:szCs w:val="28"/>
          <w:lang w:eastAsia="uk-UA"/>
        </w:rPr>
        <w:t>:</w:t>
      </w:r>
      <w:r w:rsidRPr="00C27EF7">
        <w:rPr>
          <w:rFonts w:ascii="Times New Roman" w:hAnsi="Times New Roman" w:cs="Times New Roman"/>
          <w:bCs/>
          <w:sz w:val="28"/>
          <w:szCs w:val="28"/>
          <w:lang w:eastAsia="uk-UA"/>
        </w:rPr>
        <w:t xml:space="preserve"> комунальне підприємство </w:t>
      </w:r>
      <w:proofErr w:type="spellStart"/>
      <w:r w:rsidRPr="00C27EF7">
        <w:rPr>
          <w:rFonts w:ascii="Times New Roman" w:hAnsi="Times New Roman" w:cs="Times New Roman"/>
          <w:bCs/>
          <w:sz w:val="28"/>
          <w:szCs w:val="28"/>
          <w:lang w:eastAsia="uk-UA"/>
        </w:rPr>
        <w:t>Млинівської</w:t>
      </w:r>
      <w:proofErr w:type="spellEnd"/>
      <w:r w:rsidRPr="00C27EF7">
        <w:rPr>
          <w:rFonts w:ascii="Times New Roman" w:hAnsi="Times New Roman" w:cs="Times New Roman"/>
          <w:bCs/>
          <w:sz w:val="28"/>
          <w:szCs w:val="28"/>
          <w:lang w:eastAsia="uk-UA"/>
        </w:rPr>
        <w:t xml:space="preserve"> селищної ради «Комбінат комунальних підприємств» та комунальне підприємство </w:t>
      </w:r>
      <w:proofErr w:type="spellStart"/>
      <w:r w:rsidRPr="00C27EF7">
        <w:rPr>
          <w:rFonts w:ascii="Times New Roman" w:hAnsi="Times New Roman" w:cs="Times New Roman"/>
          <w:bCs/>
          <w:sz w:val="28"/>
          <w:szCs w:val="28"/>
          <w:lang w:eastAsia="uk-UA"/>
        </w:rPr>
        <w:t>Млинівської</w:t>
      </w:r>
      <w:proofErr w:type="spellEnd"/>
      <w:r w:rsidRPr="00C27EF7">
        <w:rPr>
          <w:rFonts w:ascii="Times New Roman" w:hAnsi="Times New Roman" w:cs="Times New Roman"/>
          <w:bCs/>
          <w:sz w:val="28"/>
          <w:szCs w:val="28"/>
          <w:lang w:eastAsia="uk-UA"/>
        </w:rPr>
        <w:t xml:space="preserve"> селищної ради «Благоустрій громади».</w:t>
      </w:r>
    </w:p>
    <w:p w:rsidR="002B714B" w:rsidRPr="00C27EF7" w:rsidRDefault="002B714B" w:rsidP="00C27EF7">
      <w:pPr>
        <w:spacing w:after="0" w:line="240" w:lineRule="auto"/>
        <w:jc w:val="both"/>
        <w:rPr>
          <w:rFonts w:ascii="Times New Roman" w:hAnsi="Times New Roman" w:cs="Times New Roman"/>
          <w:bCs/>
          <w:sz w:val="28"/>
          <w:szCs w:val="28"/>
          <w:lang w:eastAsia="uk-UA"/>
        </w:rPr>
      </w:pPr>
    </w:p>
    <w:p w:rsidR="002B714B" w:rsidRPr="00C27EF7" w:rsidRDefault="002B714B" w:rsidP="00C27EF7">
      <w:pPr>
        <w:shd w:val="clear" w:color="auto" w:fill="FFFFFF"/>
        <w:spacing w:after="0" w:line="240" w:lineRule="auto"/>
        <w:jc w:val="center"/>
        <w:rPr>
          <w:rFonts w:ascii="Times New Roman" w:hAnsi="Times New Roman" w:cs="Times New Roman"/>
          <w:b/>
          <w:bCs/>
          <w:sz w:val="28"/>
          <w:szCs w:val="28"/>
          <w:bdr w:val="none" w:sz="0" w:space="0" w:color="auto" w:frame="1"/>
          <w:lang w:eastAsia="ru-RU"/>
        </w:rPr>
      </w:pPr>
      <w:r w:rsidRPr="00C27EF7">
        <w:rPr>
          <w:rFonts w:ascii="Times New Roman" w:hAnsi="Times New Roman" w:cs="Times New Roman"/>
          <w:b/>
          <w:bCs/>
          <w:sz w:val="28"/>
          <w:szCs w:val="28"/>
          <w:lang w:val="en-US" w:eastAsia="uk-UA"/>
        </w:rPr>
        <w:t>V</w:t>
      </w:r>
      <w:r w:rsidRPr="00C27EF7">
        <w:rPr>
          <w:rFonts w:ascii="Times New Roman" w:hAnsi="Times New Roman" w:cs="Times New Roman"/>
          <w:b/>
          <w:bCs/>
          <w:sz w:val="28"/>
          <w:szCs w:val="28"/>
          <w:bdr w:val="none" w:sz="0" w:space="0" w:color="auto" w:frame="1"/>
          <w:lang w:eastAsia="ru-RU"/>
        </w:rPr>
        <w:t>. Способи фінансової підтримки комунальних підприємств</w:t>
      </w:r>
    </w:p>
    <w:p w:rsidR="002B714B" w:rsidRPr="00C27EF7" w:rsidRDefault="002B714B" w:rsidP="00C27EF7">
      <w:pPr>
        <w:shd w:val="clear" w:color="auto" w:fill="FFFFFF"/>
        <w:spacing w:after="0" w:line="240" w:lineRule="auto"/>
        <w:ind w:firstLine="567"/>
        <w:jc w:val="both"/>
        <w:rPr>
          <w:rFonts w:ascii="Times New Roman" w:hAnsi="Times New Roman" w:cs="Times New Roman"/>
          <w:sz w:val="28"/>
          <w:szCs w:val="28"/>
          <w:lang w:eastAsia="ru-RU"/>
        </w:rPr>
      </w:pPr>
      <w:r w:rsidRPr="00C27EF7">
        <w:rPr>
          <w:rFonts w:ascii="Times New Roman" w:hAnsi="Times New Roman" w:cs="Times New Roman"/>
          <w:sz w:val="28"/>
          <w:szCs w:val="28"/>
          <w:lang w:eastAsia="ru-RU"/>
        </w:rPr>
        <w:t xml:space="preserve">Фінансова підтримка комунальних підприємств здійснюється у відповідності </w:t>
      </w:r>
      <w:r>
        <w:rPr>
          <w:rFonts w:ascii="Times New Roman" w:hAnsi="Times New Roman" w:cs="Times New Roman"/>
          <w:sz w:val="28"/>
          <w:szCs w:val="28"/>
          <w:lang w:eastAsia="ru-RU"/>
        </w:rPr>
        <w:t>до</w:t>
      </w:r>
      <w:r w:rsidRPr="00C27EF7">
        <w:rPr>
          <w:rFonts w:ascii="Times New Roman" w:hAnsi="Times New Roman" w:cs="Times New Roman"/>
          <w:sz w:val="28"/>
          <w:szCs w:val="28"/>
          <w:lang w:eastAsia="ru-RU"/>
        </w:rPr>
        <w:t xml:space="preserve"> Порядк</w:t>
      </w:r>
      <w:r>
        <w:rPr>
          <w:rFonts w:ascii="Times New Roman" w:hAnsi="Times New Roman" w:cs="Times New Roman"/>
          <w:sz w:val="28"/>
          <w:szCs w:val="28"/>
          <w:lang w:eastAsia="ru-RU"/>
        </w:rPr>
        <w:t>у</w:t>
      </w:r>
      <w:r w:rsidRPr="00C27EF7">
        <w:rPr>
          <w:rFonts w:ascii="Times New Roman" w:hAnsi="Times New Roman" w:cs="Times New Roman"/>
          <w:sz w:val="28"/>
          <w:szCs w:val="28"/>
          <w:lang w:eastAsia="ru-RU"/>
        </w:rPr>
        <w:t xml:space="preserve"> надання та використання коштів з бюджету </w:t>
      </w:r>
      <w:proofErr w:type="spellStart"/>
      <w:r w:rsidRPr="00C27EF7">
        <w:rPr>
          <w:rFonts w:ascii="Times New Roman" w:hAnsi="Times New Roman" w:cs="Times New Roman"/>
          <w:sz w:val="28"/>
          <w:szCs w:val="28"/>
          <w:lang w:eastAsia="ru-RU"/>
        </w:rPr>
        <w:t>Млинівської</w:t>
      </w:r>
      <w:proofErr w:type="spellEnd"/>
      <w:r w:rsidRPr="00C27EF7">
        <w:rPr>
          <w:rFonts w:ascii="Times New Roman" w:hAnsi="Times New Roman" w:cs="Times New Roman"/>
          <w:sz w:val="28"/>
          <w:szCs w:val="28"/>
          <w:lang w:eastAsia="ru-RU"/>
        </w:rPr>
        <w:t xml:space="preserve"> селищної </w:t>
      </w:r>
      <w:r>
        <w:rPr>
          <w:rFonts w:ascii="Times New Roman" w:hAnsi="Times New Roman" w:cs="Times New Roman"/>
          <w:sz w:val="28"/>
          <w:szCs w:val="28"/>
          <w:lang w:eastAsia="ru-RU"/>
        </w:rPr>
        <w:t>територіальної громади</w:t>
      </w:r>
      <w:r w:rsidRPr="00C27EF7">
        <w:rPr>
          <w:rFonts w:ascii="Times New Roman" w:hAnsi="Times New Roman" w:cs="Times New Roman"/>
          <w:sz w:val="28"/>
          <w:szCs w:val="28"/>
          <w:lang w:eastAsia="ru-RU"/>
        </w:rPr>
        <w:t xml:space="preserve"> у формі фінансової підтримки комунальних підприємств на 2026-2028 роки (Додаток 2 до Програми).</w:t>
      </w:r>
    </w:p>
    <w:p w:rsidR="002B714B" w:rsidRPr="00C27EF7" w:rsidRDefault="002B714B" w:rsidP="00C27EF7">
      <w:pPr>
        <w:shd w:val="clear" w:color="auto" w:fill="FFFFFF"/>
        <w:spacing w:after="0" w:line="240" w:lineRule="auto"/>
        <w:ind w:firstLine="567"/>
        <w:jc w:val="both"/>
        <w:rPr>
          <w:rFonts w:ascii="Times New Roman" w:hAnsi="Times New Roman" w:cs="Times New Roman"/>
          <w:sz w:val="28"/>
          <w:szCs w:val="28"/>
          <w:lang w:eastAsia="ru-RU"/>
        </w:rPr>
      </w:pPr>
    </w:p>
    <w:p w:rsidR="002B714B" w:rsidRPr="00C27EF7" w:rsidRDefault="002B714B" w:rsidP="00C27EF7">
      <w:pPr>
        <w:spacing w:after="0" w:line="240" w:lineRule="auto"/>
        <w:jc w:val="center"/>
        <w:rPr>
          <w:rFonts w:ascii="Times New Roman" w:hAnsi="Times New Roman" w:cs="Times New Roman"/>
          <w:sz w:val="28"/>
          <w:szCs w:val="28"/>
          <w:lang w:val="ru-RU" w:eastAsia="zh-CN"/>
        </w:rPr>
      </w:pPr>
      <w:proofErr w:type="gramStart"/>
      <w:r w:rsidRPr="00C27EF7">
        <w:rPr>
          <w:rFonts w:ascii="Times New Roman" w:hAnsi="Times New Roman" w:cs="Times New Roman"/>
          <w:b/>
          <w:sz w:val="28"/>
          <w:szCs w:val="28"/>
          <w:lang w:val="en-US" w:eastAsia="zh-CN"/>
        </w:rPr>
        <w:t>V</w:t>
      </w:r>
      <w:r w:rsidRPr="00C27EF7">
        <w:rPr>
          <w:rFonts w:ascii="Times New Roman" w:hAnsi="Times New Roman" w:cs="Times New Roman"/>
          <w:b/>
          <w:sz w:val="28"/>
          <w:szCs w:val="28"/>
          <w:lang w:eastAsia="zh-CN"/>
        </w:rPr>
        <w:t>І.</w:t>
      </w:r>
      <w:proofErr w:type="gramEnd"/>
      <w:r w:rsidRPr="00C27EF7">
        <w:rPr>
          <w:rFonts w:ascii="Times New Roman" w:hAnsi="Times New Roman" w:cs="Times New Roman"/>
          <w:b/>
          <w:sz w:val="28"/>
          <w:szCs w:val="28"/>
          <w:lang w:eastAsia="zh-CN"/>
        </w:rPr>
        <w:t xml:space="preserve"> Очікувані результати від реалізації Програми</w:t>
      </w:r>
    </w:p>
    <w:p w:rsidR="002B714B" w:rsidRPr="00C27EF7" w:rsidRDefault="002B714B" w:rsidP="00C27EF7">
      <w:pPr>
        <w:shd w:val="clear" w:color="auto" w:fill="FFFFFF"/>
        <w:spacing w:after="0" w:line="240" w:lineRule="auto"/>
        <w:ind w:firstLine="567"/>
        <w:jc w:val="both"/>
        <w:rPr>
          <w:rFonts w:ascii="Times New Roman" w:hAnsi="Times New Roman" w:cs="Times New Roman"/>
          <w:sz w:val="28"/>
          <w:szCs w:val="28"/>
          <w:lang w:eastAsia="ru-RU"/>
        </w:rPr>
      </w:pPr>
      <w:r w:rsidRPr="00C27EF7">
        <w:rPr>
          <w:rFonts w:ascii="Times New Roman" w:hAnsi="Times New Roman" w:cs="Times New Roman"/>
          <w:sz w:val="28"/>
          <w:szCs w:val="28"/>
          <w:lang w:eastAsia="ru-RU"/>
        </w:rPr>
        <w:t>Виконання Програми дасть можливість забезпечити:</w:t>
      </w:r>
    </w:p>
    <w:p w:rsidR="002B714B" w:rsidRPr="00C27EF7" w:rsidRDefault="002B714B" w:rsidP="00C27EF7">
      <w:pPr>
        <w:shd w:val="clear" w:color="auto" w:fill="FFFFFF"/>
        <w:spacing w:after="0" w:line="240" w:lineRule="auto"/>
        <w:ind w:firstLine="567"/>
        <w:jc w:val="both"/>
        <w:rPr>
          <w:rFonts w:ascii="Times New Roman" w:hAnsi="Times New Roman" w:cs="Times New Roman"/>
          <w:sz w:val="28"/>
          <w:szCs w:val="28"/>
          <w:lang w:eastAsia="ru-RU"/>
        </w:rPr>
      </w:pPr>
      <w:r w:rsidRPr="00C27EF7">
        <w:rPr>
          <w:rFonts w:ascii="Times New Roman" w:hAnsi="Times New Roman" w:cs="Times New Roman"/>
          <w:sz w:val="28"/>
          <w:szCs w:val="28"/>
          <w:lang w:eastAsia="ru-RU"/>
        </w:rPr>
        <w:t>- безперебійну роботу комунальних підприємств відповідно до напрямків їхньої  діяльності;</w:t>
      </w:r>
    </w:p>
    <w:p w:rsidR="002B714B" w:rsidRPr="00C27EF7" w:rsidRDefault="002B714B" w:rsidP="00C27EF7">
      <w:pPr>
        <w:shd w:val="clear" w:color="auto" w:fill="FFFFFF"/>
        <w:spacing w:after="0" w:line="240" w:lineRule="auto"/>
        <w:ind w:firstLine="567"/>
        <w:jc w:val="both"/>
        <w:rPr>
          <w:rFonts w:ascii="Times New Roman" w:hAnsi="Times New Roman" w:cs="Times New Roman"/>
          <w:sz w:val="28"/>
          <w:szCs w:val="28"/>
          <w:lang w:eastAsia="zh-CN"/>
        </w:rPr>
      </w:pPr>
      <w:r w:rsidRPr="00C27EF7">
        <w:rPr>
          <w:rFonts w:ascii="Times New Roman" w:hAnsi="Times New Roman" w:cs="Times New Roman"/>
          <w:sz w:val="28"/>
          <w:szCs w:val="28"/>
          <w:lang w:eastAsia="ru-RU"/>
        </w:rPr>
        <w:t>- збільшення обсягів та надання якісних послуг в галузі житлово</w:t>
      </w:r>
      <w:r>
        <w:rPr>
          <w:rFonts w:ascii="Times New Roman" w:hAnsi="Times New Roman" w:cs="Times New Roman"/>
          <w:sz w:val="28"/>
          <w:szCs w:val="28"/>
          <w:lang w:eastAsia="ru-RU"/>
        </w:rPr>
        <w:t>-</w:t>
      </w:r>
      <w:r w:rsidRPr="00C27EF7">
        <w:rPr>
          <w:rFonts w:ascii="Times New Roman" w:hAnsi="Times New Roman" w:cs="Times New Roman"/>
          <w:sz w:val="28"/>
          <w:szCs w:val="28"/>
          <w:lang w:eastAsia="ru-RU"/>
        </w:rPr>
        <w:t>комунального господарства та благоустрою населених пунктів громади за рахунок зміцнення матеріально-технічної бази підприємств;</w:t>
      </w:r>
    </w:p>
    <w:p w:rsidR="002B714B" w:rsidRPr="00C27EF7" w:rsidRDefault="002B714B" w:rsidP="00C27EF7">
      <w:pPr>
        <w:shd w:val="clear" w:color="auto" w:fill="FFFFFF"/>
        <w:suppressAutoHyphens w:val="0"/>
        <w:spacing w:after="0" w:line="240" w:lineRule="auto"/>
        <w:ind w:firstLine="709"/>
        <w:jc w:val="both"/>
        <w:textAlignment w:val="baseline"/>
        <w:rPr>
          <w:rFonts w:ascii="Times New Roman" w:hAnsi="Times New Roman" w:cs="Times New Roman"/>
          <w:color w:val="000000"/>
          <w:sz w:val="28"/>
          <w:szCs w:val="28"/>
        </w:rPr>
      </w:pPr>
      <w:r w:rsidRPr="00C27EF7">
        <w:rPr>
          <w:rFonts w:ascii="Times New Roman" w:hAnsi="Times New Roman" w:cs="Times New Roman"/>
          <w:color w:val="000000"/>
          <w:sz w:val="28"/>
          <w:szCs w:val="28"/>
        </w:rPr>
        <w:t xml:space="preserve">- ефективне і якісне виконання визначеної статутної діяльності </w:t>
      </w:r>
      <w:r>
        <w:rPr>
          <w:rFonts w:ascii="Times New Roman" w:hAnsi="Times New Roman" w:cs="Times New Roman"/>
          <w:color w:val="000000"/>
          <w:sz w:val="28"/>
          <w:szCs w:val="28"/>
        </w:rPr>
        <w:t xml:space="preserve">комунальних </w:t>
      </w:r>
      <w:r w:rsidRPr="00C27EF7">
        <w:rPr>
          <w:rFonts w:ascii="Times New Roman" w:hAnsi="Times New Roman" w:cs="Times New Roman"/>
          <w:color w:val="000000"/>
          <w:sz w:val="28"/>
          <w:szCs w:val="28"/>
        </w:rPr>
        <w:t>підприємств;</w:t>
      </w:r>
    </w:p>
    <w:p w:rsidR="002B714B" w:rsidRPr="00C27EF7" w:rsidRDefault="002B714B" w:rsidP="00C27EF7">
      <w:pPr>
        <w:shd w:val="clear" w:color="auto" w:fill="FFFFFF"/>
        <w:suppressAutoHyphens w:val="0"/>
        <w:spacing w:after="0" w:line="240" w:lineRule="auto"/>
        <w:ind w:firstLine="709"/>
        <w:jc w:val="both"/>
        <w:textAlignment w:val="baseline"/>
        <w:rPr>
          <w:rFonts w:ascii="Times New Roman" w:hAnsi="Times New Roman" w:cs="Times New Roman"/>
          <w:color w:val="000000"/>
          <w:sz w:val="28"/>
          <w:szCs w:val="28"/>
        </w:rPr>
      </w:pPr>
      <w:r w:rsidRPr="00C27EF7">
        <w:rPr>
          <w:rFonts w:ascii="Times New Roman" w:hAnsi="Times New Roman" w:cs="Times New Roman"/>
          <w:color w:val="000000"/>
          <w:sz w:val="28"/>
          <w:szCs w:val="28"/>
        </w:rPr>
        <w:t xml:space="preserve">- раціональне використання і збереження комунального майна, розвиток матеріальної бази </w:t>
      </w:r>
      <w:r>
        <w:rPr>
          <w:rFonts w:ascii="Times New Roman" w:hAnsi="Times New Roman" w:cs="Times New Roman"/>
          <w:color w:val="000000"/>
          <w:sz w:val="28"/>
          <w:szCs w:val="28"/>
        </w:rPr>
        <w:t xml:space="preserve">комунальних </w:t>
      </w:r>
      <w:r w:rsidRPr="00C27EF7">
        <w:rPr>
          <w:rFonts w:ascii="Times New Roman" w:hAnsi="Times New Roman" w:cs="Times New Roman"/>
          <w:color w:val="000000"/>
          <w:sz w:val="28"/>
          <w:szCs w:val="28"/>
        </w:rPr>
        <w:t>підприємств;</w:t>
      </w:r>
    </w:p>
    <w:p w:rsidR="002B714B" w:rsidRPr="00C27EF7" w:rsidRDefault="002B714B" w:rsidP="00C27EF7">
      <w:pPr>
        <w:shd w:val="clear" w:color="auto" w:fill="FFFFFF"/>
        <w:suppressAutoHyphens w:val="0"/>
        <w:spacing w:after="0" w:line="240" w:lineRule="auto"/>
        <w:ind w:firstLine="709"/>
        <w:jc w:val="both"/>
        <w:textAlignment w:val="baseline"/>
        <w:rPr>
          <w:rFonts w:ascii="Times New Roman" w:hAnsi="Times New Roman" w:cs="Times New Roman"/>
          <w:color w:val="000000"/>
          <w:sz w:val="28"/>
          <w:szCs w:val="28"/>
        </w:rPr>
      </w:pPr>
      <w:r w:rsidRPr="00C27EF7">
        <w:rPr>
          <w:rFonts w:ascii="Times New Roman" w:hAnsi="Times New Roman" w:cs="Times New Roman"/>
          <w:color w:val="000000"/>
          <w:sz w:val="28"/>
          <w:szCs w:val="28"/>
        </w:rPr>
        <w:t>- своєчасне внесення передбачених законодавством платежів до бюджету.</w:t>
      </w:r>
    </w:p>
    <w:p w:rsidR="002B714B" w:rsidRPr="00C27EF7" w:rsidRDefault="002B714B" w:rsidP="00C27EF7">
      <w:pPr>
        <w:shd w:val="clear" w:color="auto" w:fill="FFFFFF"/>
        <w:suppressAutoHyphens w:val="0"/>
        <w:spacing w:after="0" w:line="240" w:lineRule="auto"/>
        <w:ind w:firstLine="709"/>
        <w:jc w:val="both"/>
        <w:textAlignment w:val="baseline"/>
        <w:rPr>
          <w:rFonts w:ascii="Times New Roman" w:hAnsi="Times New Roman" w:cs="Times New Roman"/>
          <w:color w:val="000000"/>
          <w:sz w:val="28"/>
          <w:szCs w:val="28"/>
        </w:rPr>
      </w:pPr>
    </w:p>
    <w:p w:rsidR="002B714B" w:rsidRPr="00C27EF7" w:rsidRDefault="002B714B" w:rsidP="00C27EF7">
      <w:pPr>
        <w:pStyle w:val="af2"/>
        <w:jc w:val="center"/>
        <w:rPr>
          <w:rFonts w:ascii="Times New Roman" w:hAnsi="Times New Roman"/>
          <w:b/>
          <w:sz w:val="28"/>
          <w:szCs w:val="28"/>
          <w:lang w:val="uk-UA" w:eastAsia="zh-CN"/>
        </w:rPr>
      </w:pPr>
      <w:r w:rsidRPr="00C27EF7">
        <w:rPr>
          <w:rFonts w:ascii="Times New Roman" w:hAnsi="Times New Roman"/>
          <w:color w:val="000000"/>
          <w:sz w:val="28"/>
          <w:szCs w:val="28"/>
          <w:lang w:val="uk-UA" w:eastAsia="ru-RU"/>
        </w:rPr>
        <w:t> </w:t>
      </w:r>
      <w:proofErr w:type="gramStart"/>
      <w:r w:rsidRPr="00C27EF7">
        <w:rPr>
          <w:rFonts w:ascii="Times New Roman" w:hAnsi="Times New Roman"/>
          <w:b/>
          <w:sz w:val="28"/>
          <w:szCs w:val="28"/>
          <w:lang w:val="en-US" w:eastAsia="zh-CN"/>
        </w:rPr>
        <w:t>V</w:t>
      </w:r>
      <w:r w:rsidRPr="00C27EF7">
        <w:rPr>
          <w:rFonts w:ascii="Times New Roman" w:hAnsi="Times New Roman"/>
          <w:b/>
          <w:sz w:val="28"/>
          <w:szCs w:val="28"/>
          <w:lang w:eastAsia="zh-CN"/>
        </w:rPr>
        <w:t>І</w:t>
      </w:r>
      <w:proofErr w:type="spellStart"/>
      <w:r w:rsidRPr="00C27EF7">
        <w:rPr>
          <w:rFonts w:ascii="Times New Roman" w:hAnsi="Times New Roman"/>
          <w:b/>
          <w:sz w:val="28"/>
          <w:szCs w:val="28"/>
          <w:lang w:val="uk-UA" w:eastAsia="zh-CN"/>
        </w:rPr>
        <w:t>І</w:t>
      </w:r>
      <w:proofErr w:type="spellEnd"/>
      <w:r w:rsidRPr="00C27EF7">
        <w:rPr>
          <w:rFonts w:ascii="Times New Roman" w:hAnsi="Times New Roman"/>
          <w:b/>
          <w:sz w:val="28"/>
          <w:szCs w:val="28"/>
          <w:lang w:eastAsia="zh-CN"/>
        </w:rPr>
        <w:t>.</w:t>
      </w:r>
      <w:proofErr w:type="gramEnd"/>
      <w:r w:rsidRPr="00C27EF7">
        <w:rPr>
          <w:rFonts w:ascii="Times New Roman" w:hAnsi="Times New Roman"/>
          <w:b/>
          <w:sz w:val="28"/>
          <w:szCs w:val="28"/>
          <w:lang w:eastAsia="zh-CN"/>
        </w:rPr>
        <w:t xml:space="preserve"> </w:t>
      </w:r>
      <w:r w:rsidRPr="00C27EF7">
        <w:rPr>
          <w:rFonts w:ascii="Times New Roman" w:hAnsi="Times New Roman"/>
          <w:b/>
          <w:sz w:val="28"/>
          <w:szCs w:val="28"/>
          <w:lang w:val="uk-UA" w:eastAsia="zh-CN"/>
        </w:rPr>
        <w:t>Контроль за виконанням Програми</w:t>
      </w:r>
    </w:p>
    <w:p w:rsidR="002B714B" w:rsidRPr="00C27EF7" w:rsidRDefault="002B714B" w:rsidP="009411CD">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Контроль за виконанням цієї Програми покладається на постійну комісію з питань житлово-комунального господарства, комунальної власності, промисловості, підприємництва та транспорту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w:t>
      </w:r>
    </w:p>
    <w:p w:rsidR="002B714B" w:rsidRPr="00C27EF7" w:rsidRDefault="002B714B" w:rsidP="009411CD">
      <w:pPr>
        <w:pStyle w:val="af2"/>
        <w:ind w:firstLine="540"/>
        <w:jc w:val="both"/>
        <w:rPr>
          <w:rFonts w:ascii="Times New Roman" w:hAnsi="Times New Roman"/>
          <w:color w:val="000000"/>
          <w:sz w:val="28"/>
          <w:szCs w:val="28"/>
          <w:lang w:val="uk-UA" w:eastAsia="ru-RU"/>
        </w:rPr>
      </w:pPr>
      <w:r w:rsidRPr="00C27EF7">
        <w:rPr>
          <w:rFonts w:ascii="Times New Roman" w:hAnsi="Times New Roman"/>
          <w:color w:val="000000"/>
          <w:sz w:val="28"/>
          <w:szCs w:val="28"/>
          <w:lang w:val="uk-UA" w:eastAsia="ru-RU"/>
        </w:rPr>
        <w:t xml:space="preserve">Виконавчий комітет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управління інфраструктури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фінансове управління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«Комбінат комунальних підприємств» та комунальне підприємство </w:t>
      </w:r>
      <w:proofErr w:type="spellStart"/>
      <w:r w:rsidRPr="00C27EF7">
        <w:rPr>
          <w:rFonts w:ascii="Times New Roman" w:hAnsi="Times New Roman"/>
          <w:color w:val="000000"/>
          <w:sz w:val="28"/>
          <w:szCs w:val="28"/>
          <w:lang w:val="uk-UA" w:eastAsia="ru-RU"/>
        </w:rPr>
        <w:t>Млинівської</w:t>
      </w:r>
      <w:proofErr w:type="spellEnd"/>
      <w:r w:rsidRPr="00C27EF7">
        <w:rPr>
          <w:rFonts w:ascii="Times New Roman" w:hAnsi="Times New Roman"/>
          <w:color w:val="000000"/>
          <w:sz w:val="28"/>
          <w:szCs w:val="28"/>
          <w:lang w:val="uk-UA" w:eastAsia="ru-RU"/>
        </w:rPr>
        <w:t xml:space="preserve"> селищної ради «Благоустрій громади»</w:t>
      </w:r>
      <w:r>
        <w:rPr>
          <w:rFonts w:ascii="Times New Roman" w:hAnsi="Times New Roman"/>
          <w:color w:val="000000"/>
          <w:sz w:val="28"/>
          <w:szCs w:val="28"/>
          <w:lang w:val="uk-UA" w:eastAsia="ru-RU"/>
        </w:rPr>
        <w:t xml:space="preserve">, відділ бухгалтерського обліку, економічного розвитку та регуляторної діяльності апарату виконавчого комітету </w:t>
      </w:r>
      <w:proofErr w:type="spellStart"/>
      <w:r>
        <w:rPr>
          <w:rFonts w:ascii="Times New Roman" w:hAnsi="Times New Roman"/>
          <w:color w:val="000000"/>
          <w:sz w:val="28"/>
          <w:szCs w:val="28"/>
          <w:lang w:val="uk-UA" w:eastAsia="ru-RU"/>
        </w:rPr>
        <w:t>Млинівської</w:t>
      </w:r>
      <w:proofErr w:type="spellEnd"/>
      <w:r>
        <w:rPr>
          <w:rFonts w:ascii="Times New Roman" w:hAnsi="Times New Roman"/>
          <w:color w:val="000000"/>
          <w:sz w:val="28"/>
          <w:szCs w:val="28"/>
          <w:lang w:val="uk-UA" w:eastAsia="ru-RU"/>
        </w:rPr>
        <w:t xml:space="preserve"> селищної ради </w:t>
      </w:r>
      <w:r w:rsidRPr="00C27EF7">
        <w:rPr>
          <w:rFonts w:ascii="Times New Roman" w:hAnsi="Times New Roman"/>
          <w:color w:val="000000"/>
          <w:sz w:val="28"/>
          <w:szCs w:val="28"/>
          <w:lang w:val="uk-UA" w:eastAsia="ru-RU"/>
        </w:rPr>
        <w:t xml:space="preserve"> забезпечують виконання Програми.</w:t>
      </w:r>
    </w:p>
    <w:p w:rsidR="002B714B" w:rsidRPr="00C27EF7" w:rsidRDefault="002B714B" w:rsidP="009411CD">
      <w:pPr>
        <w:pStyle w:val="af2"/>
        <w:ind w:firstLine="540"/>
        <w:jc w:val="both"/>
        <w:rPr>
          <w:rFonts w:ascii="Times New Roman" w:hAnsi="Times New Roman"/>
          <w:sz w:val="28"/>
          <w:szCs w:val="28"/>
        </w:rPr>
      </w:pPr>
      <w:r w:rsidRPr="00C27EF7">
        <w:rPr>
          <w:rFonts w:ascii="Times New Roman" w:hAnsi="Times New Roman"/>
          <w:color w:val="000000"/>
          <w:sz w:val="28"/>
          <w:szCs w:val="28"/>
          <w:lang w:val="uk-UA" w:eastAsia="ru-RU"/>
        </w:rPr>
        <w:t>Контроль за використанням бюджетних коштів, спрямованих на забезпечення виконання Програми, здійснюється у встановленому законодавством порядку.</w:t>
      </w:r>
      <w:r w:rsidRPr="00C27EF7">
        <w:rPr>
          <w:rFonts w:ascii="Times New Roman" w:hAnsi="Times New Roman"/>
          <w:sz w:val="28"/>
          <w:szCs w:val="28"/>
        </w:rPr>
        <w:t xml:space="preserve"> </w:t>
      </w:r>
    </w:p>
    <w:p w:rsidR="002B714B" w:rsidRPr="00C27EF7" w:rsidRDefault="002B714B" w:rsidP="00C27EF7">
      <w:pPr>
        <w:pStyle w:val="af2"/>
        <w:ind w:firstLine="708"/>
        <w:jc w:val="both"/>
        <w:rPr>
          <w:rFonts w:ascii="Times New Roman" w:hAnsi="Times New Roman"/>
          <w:sz w:val="28"/>
          <w:szCs w:val="28"/>
        </w:rPr>
      </w:pPr>
    </w:p>
    <w:p w:rsidR="002B714B" w:rsidRDefault="002B714B" w:rsidP="00ED3C9B">
      <w:pPr>
        <w:pStyle w:val="af2"/>
        <w:jc w:val="both"/>
        <w:rPr>
          <w:rFonts w:ascii="Times New Roman" w:hAnsi="Times New Roman"/>
          <w:sz w:val="28"/>
          <w:szCs w:val="28"/>
          <w:lang w:val="uk-UA"/>
        </w:rPr>
      </w:pPr>
    </w:p>
    <w:p w:rsidR="002B714B" w:rsidRDefault="002B714B" w:rsidP="00ED3C9B">
      <w:pPr>
        <w:pStyle w:val="af2"/>
        <w:jc w:val="both"/>
        <w:rPr>
          <w:rFonts w:ascii="Times New Roman" w:hAnsi="Times New Roman"/>
          <w:sz w:val="28"/>
          <w:szCs w:val="28"/>
          <w:lang w:val="uk-UA"/>
        </w:rPr>
      </w:pPr>
    </w:p>
    <w:p w:rsidR="002B714B" w:rsidRPr="00ED3C9B" w:rsidRDefault="002B714B" w:rsidP="00ED3C9B">
      <w:pPr>
        <w:pStyle w:val="af2"/>
        <w:jc w:val="both"/>
        <w:rPr>
          <w:rFonts w:ascii="Times New Roman" w:hAnsi="Times New Roman"/>
          <w:sz w:val="28"/>
          <w:szCs w:val="28"/>
          <w:lang w:val="uk-UA"/>
        </w:rPr>
      </w:pPr>
      <w:r>
        <w:rPr>
          <w:rFonts w:ascii="Times New Roman" w:hAnsi="Times New Roman"/>
          <w:sz w:val="28"/>
          <w:szCs w:val="28"/>
          <w:lang w:val="uk-UA"/>
        </w:rPr>
        <w:t>Селищний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Дмитро ЛЕВИЦЬКИЙ</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sectPr w:rsidR="002B714B" w:rsidRPr="00ED3C9B" w:rsidSect="0062426D">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E16" w:rsidRDefault="00283E16" w:rsidP="007871B7">
      <w:pPr>
        <w:spacing w:after="0" w:line="240" w:lineRule="auto"/>
      </w:pPr>
      <w:r>
        <w:separator/>
      </w:r>
    </w:p>
  </w:endnote>
  <w:endnote w:type="continuationSeparator" w:id="0">
    <w:p w:rsidR="00283E16" w:rsidRDefault="00283E16" w:rsidP="007871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font309">
    <w:altName w:val="Times New Roman"/>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E16" w:rsidRDefault="00283E16" w:rsidP="007871B7">
      <w:pPr>
        <w:spacing w:after="0" w:line="240" w:lineRule="auto"/>
      </w:pPr>
      <w:r>
        <w:separator/>
      </w:r>
    </w:p>
  </w:footnote>
  <w:footnote w:type="continuationSeparator" w:id="0">
    <w:p w:rsidR="00283E16" w:rsidRDefault="00283E16" w:rsidP="007871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14B" w:rsidRDefault="00652BF3">
    <w:pPr>
      <w:pStyle w:val="ac"/>
      <w:jc w:val="center"/>
    </w:pPr>
    <w:fldSimple w:instr="PAGE   \* MERGEFORMAT">
      <w:r w:rsidR="004D2B7D" w:rsidRPr="004D2B7D">
        <w:rPr>
          <w:noProof/>
          <w:lang w:val="ru-RU"/>
        </w:rPr>
        <w:t>2</w:t>
      </w:r>
    </w:fldSimple>
  </w:p>
  <w:p w:rsidR="002B714B" w:rsidRDefault="002B714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start w:val="1"/>
      <w:numFmt w:val="none"/>
      <w:suff w:val="nothing"/>
      <w:lvlText w:val=""/>
      <w:lvlJc w:val="left"/>
      <w:pPr>
        <w:tabs>
          <w:tab w:val="num" w:pos="0"/>
        </w:tabs>
        <w:ind w:left="576" w:hanging="576"/>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49E47BD"/>
    <w:multiLevelType w:val="hybridMultilevel"/>
    <w:tmpl w:val="D9ECACC4"/>
    <w:lvl w:ilvl="0" w:tplc="C574A6DA">
      <w:start w:val="6"/>
      <w:numFmt w:val="bullet"/>
      <w:lvlText w:val="-"/>
      <w:lvlJc w:val="left"/>
      <w:pPr>
        <w:ind w:left="720" w:hanging="360"/>
      </w:pPr>
      <w:rPr>
        <w:rFonts w:ascii="Bookman Old Style" w:eastAsia="Times New Roman" w:hAnsi="Bookman Old Style"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72E06FA"/>
    <w:multiLevelType w:val="hybridMultilevel"/>
    <w:tmpl w:val="ADE4893A"/>
    <w:lvl w:ilvl="0" w:tplc="C574A6DA">
      <w:start w:val="6"/>
      <w:numFmt w:val="bullet"/>
      <w:lvlText w:val="-"/>
      <w:lvlJc w:val="left"/>
      <w:pPr>
        <w:ind w:left="2629" w:hanging="360"/>
      </w:pPr>
      <w:rPr>
        <w:rFonts w:ascii="Bookman Old Style" w:eastAsia="Times New Roman" w:hAnsi="Bookman Old Style"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762309B"/>
    <w:multiLevelType w:val="hybridMultilevel"/>
    <w:tmpl w:val="0F7C5162"/>
    <w:lvl w:ilvl="0" w:tplc="795EA038">
      <w:numFmt w:val="bullet"/>
      <w:lvlText w:val="-"/>
      <w:lvlJc w:val="left"/>
      <w:pPr>
        <w:ind w:left="644" w:hanging="360"/>
      </w:pPr>
      <w:rPr>
        <w:rFonts w:ascii="Bookman Old Style" w:eastAsia="Times New Roman" w:hAnsi="Bookman Old Style" w:hint="default"/>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5">
    <w:nsid w:val="179F7727"/>
    <w:multiLevelType w:val="hybridMultilevel"/>
    <w:tmpl w:val="C624FAE4"/>
    <w:lvl w:ilvl="0" w:tplc="C574A6DA">
      <w:start w:val="6"/>
      <w:numFmt w:val="bullet"/>
      <w:lvlText w:val="-"/>
      <w:lvlJc w:val="left"/>
      <w:pPr>
        <w:ind w:left="1080" w:hanging="360"/>
      </w:pPr>
      <w:rPr>
        <w:rFonts w:ascii="Bookman Old Style" w:eastAsia="Times New Roman" w:hAnsi="Bookman Old Style"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C3C5EE0"/>
    <w:multiLevelType w:val="hybridMultilevel"/>
    <w:tmpl w:val="49606BDE"/>
    <w:lvl w:ilvl="0" w:tplc="D49AA794">
      <w:start w:val="1"/>
      <w:numFmt w:val="bullet"/>
      <w:lvlText w:val="-"/>
      <w:lvlJc w:val="left"/>
      <w:pPr>
        <w:ind w:left="1494" w:hanging="360"/>
      </w:pPr>
      <w:rPr>
        <w:rFonts w:ascii="Georgia" w:eastAsia="SimSun" w:hAnsi="Georgia"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nsid w:val="21FC6DD1"/>
    <w:multiLevelType w:val="hybridMultilevel"/>
    <w:tmpl w:val="9A68F6BC"/>
    <w:lvl w:ilvl="0" w:tplc="C574A6DA">
      <w:start w:val="6"/>
      <w:numFmt w:val="bullet"/>
      <w:lvlText w:val="-"/>
      <w:lvlJc w:val="left"/>
      <w:pPr>
        <w:ind w:left="1080" w:hanging="360"/>
      </w:pPr>
      <w:rPr>
        <w:rFonts w:ascii="Bookman Old Style" w:eastAsia="Times New Roman" w:hAnsi="Bookman Old Style"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3B9217DE"/>
    <w:multiLevelType w:val="hybridMultilevel"/>
    <w:tmpl w:val="C81EC02A"/>
    <w:lvl w:ilvl="0" w:tplc="C574A6DA">
      <w:start w:val="6"/>
      <w:numFmt w:val="bullet"/>
      <w:lvlText w:val="-"/>
      <w:lvlJc w:val="left"/>
      <w:pPr>
        <w:ind w:left="4897" w:hanging="360"/>
      </w:pPr>
      <w:rPr>
        <w:rFonts w:ascii="Bookman Old Style" w:eastAsia="Times New Roman" w:hAnsi="Bookman Old Style"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CE616C9"/>
    <w:multiLevelType w:val="hybridMultilevel"/>
    <w:tmpl w:val="B54CA0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DB934F7"/>
    <w:multiLevelType w:val="hybridMultilevel"/>
    <w:tmpl w:val="A3E4D9AC"/>
    <w:lvl w:ilvl="0" w:tplc="27A8D074">
      <w:start w:val="2018"/>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3E7E1800"/>
    <w:multiLevelType w:val="hybridMultilevel"/>
    <w:tmpl w:val="3E7A537E"/>
    <w:lvl w:ilvl="0" w:tplc="F8C096B6">
      <w:start w:val="5"/>
      <w:numFmt w:val="bullet"/>
      <w:lvlText w:val="-"/>
      <w:lvlJc w:val="left"/>
      <w:pPr>
        <w:ind w:left="720" w:hanging="360"/>
      </w:pPr>
      <w:rPr>
        <w:rFonts w:ascii="Bookman Old Style" w:eastAsia="SimSun" w:hAnsi="Bookman Old Style"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CF0308"/>
    <w:multiLevelType w:val="hybridMultilevel"/>
    <w:tmpl w:val="1180C034"/>
    <w:lvl w:ilvl="0" w:tplc="C574A6DA">
      <w:start w:val="6"/>
      <w:numFmt w:val="bullet"/>
      <w:lvlText w:val="-"/>
      <w:lvlJc w:val="left"/>
      <w:pPr>
        <w:ind w:left="720" w:hanging="360"/>
      </w:pPr>
      <w:rPr>
        <w:rFonts w:ascii="Bookman Old Style" w:eastAsia="Times New Roman" w:hAnsi="Bookman Old Style"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5481531"/>
    <w:multiLevelType w:val="hybridMultilevel"/>
    <w:tmpl w:val="26DC111A"/>
    <w:lvl w:ilvl="0" w:tplc="E9FABCF2">
      <w:start w:val="1"/>
      <w:numFmt w:val="decimal"/>
      <w:lvlText w:val="%1."/>
      <w:lvlJc w:val="left"/>
      <w:pPr>
        <w:ind w:left="177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nsid w:val="49841977"/>
    <w:multiLevelType w:val="hybridMultilevel"/>
    <w:tmpl w:val="296A3676"/>
    <w:lvl w:ilvl="0" w:tplc="C574A6DA">
      <w:start w:val="6"/>
      <w:numFmt w:val="bullet"/>
      <w:lvlText w:val="-"/>
      <w:lvlJc w:val="left"/>
      <w:pPr>
        <w:ind w:left="720" w:hanging="360"/>
      </w:pPr>
      <w:rPr>
        <w:rFonts w:ascii="Bookman Old Style" w:eastAsia="Times New Roman" w:hAnsi="Bookman Old Style"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33478C"/>
    <w:multiLevelType w:val="hybridMultilevel"/>
    <w:tmpl w:val="42C4DC6A"/>
    <w:lvl w:ilvl="0" w:tplc="C574A6DA">
      <w:start w:val="6"/>
      <w:numFmt w:val="bullet"/>
      <w:lvlText w:val="-"/>
      <w:lvlJc w:val="left"/>
      <w:pPr>
        <w:ind w:left="720" w:hanging="360"/>
      </w:pPr>
      <w:rPr>
        <w:rFonts w:ascii="Bookman Old Style" w:eastAsia="Times New Roman" w:hAnsi="Bookman Old Style"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497A21"/>
    <w:multiLevelType w:val="hybridMultilevel"/>
    <w:tmpl w:val="4D90F902"/>
    <w:lvl w:ilvl="0" w:tplc="5ACA8900">
      <w:start w:val="2018"/>
      <w:numFmt w:val="bullet"/>
      <w:lvlText w:val="-"/>
      <w:lvlJc w:val="left"/>
      <w:pPr>
        <w:ind w:left="1211" w:hanging="360"/>
      </w:pPr>
      <w:rPr>
        <w:rFonts w:ascii="Times New Roman" w:eastAsia="Times New Roman" w:hAnsi="Times New Roman" w:hint="default"/>
        <w:color w:val="auto"/>
        <w:sz w:val="28"/>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nsid w:val="5E9661E2"/>
    <w:multiLevelType w:val="hybridMultilevel"/>
    <w:tmpl w:val="DD824AAA"/>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8">
    <w:nsid w:val="65181583"/>
    <w:multiLevelType w:val="hybridMultilevel"/>
    <w:tmpl w:val="8FC4D4B8"/>
    <w:lvl w:ilvl="0" w:tplc="B538A7A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9">
    <w:nsid w:val="77746F01"/>
    <w:multiLevelType w:val="multilevel"/>
    <w:tmpl w:val="9D2E9368"/>
    <w:lvl w:ilvl="0">
      <w:start w:val="1"/>
      <w:numFmt w:val="decimal"/>
      <w:pStyle w:val="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7C714B43"/>
    <w:multiLevelType w:val="hybridMultilevel"/>
    <w:tmpl w:val="9154B6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DC67A91"/>
    <w:multiLevelType w:val="hybridMultilevel"/>
    <w:tmpl w:val="E062BD90"/>
    <w:lvl w:ilvl="0" w:tplc="23BAF692">
      <w:start w:val="3"/>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8"/>
  </w:num>
  <w:num w:numId="4">
    <w:abstractNumId w:val="9"/>
  </w:num>
  <w:num w:numId="5">
    <w:abstractNumId w:val="20"/>
  </w:num>
  <w:num w:numId="6">
    <w:abstractNumId w:val="11"/>
  </w:num>
  <w:num w:numId="7">
    <w:abstractNumId w:val="6"/>
  </w:num>
  <w:num w:numId="8">
    <w:abstractNumId w:val="13"/>
  </w:num>
  <w:num w:numId="9">
    <w:abstractNumId w:val="16"/>
  </w:num>
  <w:num w:numId="10">
    <w:abstractNumId w:val="10"/>
  </w:num>
  <w:num w:numId="11">
    <w:abstractNumId w:val="21"/>
  </w:num>
  <w:num w:numId="12">
    <w:abstractNumId w:val="15"/>
  </w:num>
  <w:num w:numId="13">
    <w:abstractNumId w:val="14"/>
  </w:num>
  <w:num w:numId="14">
    <w:abstractNumId w:val="17"/>
  </w:num>
  <w:num w:numId="15">
    <w:abstractNumId w:val="4"/>
  </w:num>
  <w:num w:numId="16">
    <w:abstractNumId w:val="3"/>
  </w:num>
  <w:num w:numId="17">
    <w:abstractNumId w:val="12"/>
  </w:num>
  <w:num w:numId="18">
    <w:abstractNumId w:val="8"/>
  </w:num>
  <w:num w:numId="19">
    <w:abstractNumId w:val="2"/>
  </w:num>
  <w:num w:numId="20">
    <w:abstractNumId w:val="5"/>
  </w:num>
  <w:num w:numId="21">
    <w:abstractNumId w:val="7"/>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3467F"/>
    <w:rsid w:val="000066EC"/>
    <w:rsid w:val="0001323D"/>
    <w:rsid w:val="00021D24"/>
    <w:rsid w:val="00027CB1"/>
    <w:rsid w:val="00032433"/>
    <w:rsid w:val="00043039"/>
    <w:rsid w:val="000460E1"/>
    <w:rsid w:val="00046B13"/>
    <w:rsid w:val="00055CB3"/>
    <w:rsid w:val="000616AC"/>
    <w:rsid w:val="00083633"/>
    <w:rsid w:val="00083A87"/>
    <w:rsid w:val="000845A4"/>
    <w:rsid w:val="0008647F"/>
    <w:rsid w:val="00095EC2"/>
    <w:rsid w:val="00096337"/>
    <w:rsid w:val="000A4921"/>
    <w:rsid w:val="000B5365"/>
    <w:rsid w:val="000C5C6A"/>
    <w:rsid w:val="000D2FE4"/>
    <w:rsid w:val="000D3858"/>
    <w:rsid w:val="000D59ED"/>
    <w:rsid w:val="000D63D1"/>
    <w:rsid w:val="000E0012"/>
    <w:rsid w:val="000E7327"/>
    <w:rsid w:val="000F16A7"/>
    <w:rsid w:val="000F1AE5"/>
    <w:rsid w:val="0011477C"/>
    <w:rsid w:val="00120910"/>
    <w:rsid w:val="00124015"/>
    <w:rsid w:val="00124C31"/>
    <w:rsid w:val="0013467F"/>
    <w:rsid w:val="00136A87"/>
    <w:rsid w:val="00142581"/>
    <w:rsid w:val="00143DFF"/>
    <w:rsid w:val="001506FE"/>
    <w:rsid w:val="00150746"/>
    <w:rsid w:val="00151280"/>
    <w:rsid w:val="0017037C"/>
    <w:rsid w:val="00171815"/>
    <w:rsid w:val="001742B4"/>
    <w:rsid w:val="00175FCC"/>
    <w:rsid w:val="001823C5"/>
    <w:rsid w:val="00185FCA"/>
    <w:rsid w:val="001906E8"/>
    <w:rsid w:val="001B46BC"/>
    <w:rsid w:val="001B4C53"/>
    <w:rsid w:val="001D19F4"/>
    <w:rsid w:val="001D3C8D"/>
    <w:rsid w:val="001D433B"/>
    <w:rsid w:val="001D69A3"/>
    <w:rsid w:val="001E2CC4"/>
    <w:rsid w:val="001F0C95"/>
    <w:rsid w:val="001F40EE"/>
    <w:rsid w:val="001F63DB"/>
    <w:rsid w:val="00205972"/>
    <w:rsid w:val="00210D27"/>
    <w:rsid w:val="00220C18"/>
    <w:rsid w:val="00225EC4"/>
    <w:rsid w:val="00230C34"/>
    <w:rsid w:val="00236531"/>
    <w:rsid w:val="00244872"/>
    <w:rsid w:val="00271D5B"/>
    <w:rsid w:val="00272740"/>
    <w:rsid w:val="002753C1"/>
    <w:rsid w:val="00280FBE"/>
    <w:rsid w:val="0028148B"/>
    <w:rsid w:val="00283E16"/>
    <w:rsid w:val="00287B1E"/>
    <w:rsid w:val="002A58F8"/>
    <w:rsid w:val="002A7D14"/>
    <w:rsid w:val="002A7D7E"/>
    <w:rsid w:val="002B3113"/>
    <w:rsid w:val="002B41AA"/>
    <w:rsid w:val="002B714B"/>
    <w:rsid w:val="002B7947"/>
    <w:rsid w:val="002D3BA4"/>
    <w:rsid w:val="002F1FA4"/>
    <w:rsid w:val="002F3DBE"/>
    <w:rsid w:val="003064A9"/>
    <w:rsid w:val="00306AA1"/>
    <w:rsid w:val="003074CB"/>
    <w:rsid w:val="00307F9E"/>
    <w:rsid w:val="00313777"/>
    <w:rsid w:val="00317E23"/>
    <w:rsid w:val="003260E7"/>
    <w:rsid w:val="0033034B"/>
    <w:rsid w:val="00340DE6"/>
    <w:rsid w:val="00350109"/>
    <w:rsid w:val="00363DC5"/>
    <w:rsid w:val="003712DE"/>
    <w:rsid w:val="00376087"/>
    <w:rsid w:val="0037738D"/>
    <w:rsid w:val="00383D5C"/>
    <w:rsid w:val="0038611B"/>
    <w:rsid w:val="00391794"/>
    <w:rsid w:val="00394F80"/>
    <w:rsid w:val="003A2739"/>
    <w:rsid w:val="003A7A56"/>
    <w:rsid w:val="003B46D5"/>
    <w:rsid w:val="003B4BB7"/>
    <w:rsid w:val="003C2CC6"/>
    <w:rsid w:val="003D7E9F"/>
    <w:rsid w:val="003E1FA5"/>
    <w:rsid w:val="003F29BE"/>
    <w:rsid w:val="003F4C00"/>
    <w:rsid w:val="00400357"/>
    <w:rsid w:val="00402DC3"/>
    <w:rsid w:val="00402E3C"/>
    <w:rsid w:val="004171D9"/>
    <w:rsid w:val="00417644"/>
    <w:rsid w:val="004209DD"/>
    <w:rsid w:val="00423E63"/>
    <w:rsid w:val="00430568"/>
    <w:rsid w:val="00433146"/>
    <w:rsid w:val="0043452C"/>
    <w:rsid w:val="00452C5A"/>
    <w:rsid w:val="00456858"/>
    <w:rsid w:val="0046324B"/>
    <w:rsid w:val="00464656"/>
    <w:rsid w:val="0046568C"/>
    <w:rsid w:val="004657C1"/>
    <w:rsid w:val="00471EB6"/>
    <w:rsid w:val="00472721"/>
    <w:rsid w:val="004856CC"/>
    <w:rsid w:val="004978C0"/>
    <w:rsid w:val="004A294F"/>
    <w:rsid w:val="004A4CFF"/>
    <w:rsid w:val="004A5132"/>
    <w:rsid w:val="004B1F79"/>
    <w:rsid w:val="004C1276"/>
    <w:rsid w:val="004C6C8A"/>
    <w:rsid w:val="004D1C7D"/>
    <w:rsid w:val="004D2B7D"/>
    <w:rsid w:val="004D55C3"/>
    <w:rsid w:val="004E1BD4"/>
    <w:rsid w:val="004E3B52"/>
    <w:rsid w:val="004F226B"/>
    <w:rsid w:val="004F4336"/>
    <w:rsid w:val="0052018C"/>
    <w:rsid w:val="005204BA"/>
    <w:rsid w:val="005221D7"/>
    <w:rsid w:val="00530E71"/>
    <w:rsid w:val="0053451B"/>
    <w:rsid w:val="00537B32"/>
    <w:rsid w:val="0055234E"/>
    <w:rsid w:val="00557744"/>
    <w:rsid w:val="0058063E"/>
    <w:rsid w:val="005812D4"/>
    <w:rsid w:val="00581728"/>
    <w:rsid w:val="00584600"/>
    <w:rsid w:val="005909DF"/>
    <w:rsid w:val="005A2900"/>
    <w:rsid w:val="005A2D16"/>
    <w:rsid w:val="005A688C"/>
    <w:rsid w:val="005A7DA9"/>
    <w:rsid w:val="005B09C2"/>
    <w:rsid w:val="005B1F32"/>
    <w:rsid w:val="005B5544"/>
    <w:rsid w:val="005D3698"/>
    <w:rsid w:val="005E7AC0"/>
    <w:rsid w:val="005F452B"/>
    <w:rsid w:val="005F4B8D"/>
    <w:rsid w:val="005F7A97"/>
    <w:rsid w:val="00600D5E"/>
    <w:rsid w:val="0061016E"/>
    <w:rsid w:val="006130BD"/>
    <w:rsid w:val="00613AD5"/>
    <w:rsid w:val="00622FE4"/>
    <w:rsid w:val="0062426D"/>
    <w:rsid w:val="00624FDE"/>
    <w:rsid w:val="006266C9"/>
    <w:rsid w:val="006374D0"/>
    <w:rsid w:val="00640063"/>
    <w:rsid w:val="00642559"/>
    <w:rsid w:val="006432C1"/>
    <w:rsid w:val="00646098"/>
    <w:rsid w:val="006469E9"/>
    <w:rsid w:val="00647FDE"/>
    <w:rsid w:val="006511B2"/>
    <w:rsid w:val="006522B3"/>
    <w:rsid w:val="00652BF3"/>
    <w:rsid w:val="006578ED"/>
    <w:rsid w:val="00676A93"/>
    <w:rsid w:val="00677020"/>
    <w:rsid w:val="00680D7B"/>
    <w:rsid w:val="00683683"/>
    <w:rsid w:val="00684872"/>
    <w:rsid w:val="006851E8"/>
    <w:rsid w:val="006859E9"/>
    <w:rsid w:val="006B6BD3"/>
    <w:rsid w:val="006C1366"/>
    <w:rsid w:val="006C62AD"/>
    <w:rsid w:val="006C7308"/>
    <w:rsid w:val="006D2201"/>
    <w:rsid w:val="006D41C6"/>
    <w:rsid w:val="006D59D4"/>
    <w:rsid w:val="006D6FCD"/>
    <w:rsid w:val="006E23DD"/>
    <w:rsid w:val="006F1A79"/>
    <w:rsid w:val="006F67EA"/>
    <w:rsid w:val="0070243E"/>
    <w:rsid w:val="00707CA3"/>
    <w:rsid w:val="00712537"/>
    <w:rsid w:val="00716EBA"/>
    <w:rsid w:val="00722D61"/>
    <w:rsid w:val="007238DC"/>
    <w:rsid w:val="0072477E"/>
    <w:rsid w:val="00737D7D"/>
    <w:rsid w:val="00747345"/>
    <w:rsid w:val="00775DF8"/>
    <w:rsid w:val="00777FDE"/>
    <w:rsid w:val="00783C87"/>
    <w:rsid w:val="007871B7"/>
    <w:rsid w:val="007A393D"/>
    <w:rsid w:val="007B4DE6"/>
    <w:rsid w:val="007B4DEF"/>
    <w:rsid w:val="007C0535"/>
    <w:rsid w:val="007C3811"/>
    <w:rsid w:val="007C3B8C"/>
    <w:rsid w:val="007C7152"/>
    <w:rsid w:val="0080141A"/>
    <w:rsid w:val="0081080B"/>
    <w:rsid w:val="00814173"/>
    <w:rsid w:val="008237B4"/>
    <w:rsid w:val="00825E7A"/>
    <w:rsid w:val="00831DD9"/>
    <w:rsid w:val="00835548"/>
    <w:rsid w:val="00836B91"/>
    <w:rsid w:val="00840996"/>
    <w:rsid w:val="00841EAD"/>
    <w:rsid w:val="00845A95"/>
    <w:rsid w:val="00846F91"/>
    <w:rsid w:val="00857186"/>
    <w:rsid w:val="0086456D"/>
    <w:rsid w:val="00885B5B"/>
    <w:rsid w:val="008958E6"/>
    <w:rsid w:val="008A09E7"/>
    <w:rsid w:val="008A09EA"/>
    <w:rsid w:val="008A1742"/>
    <w:rsid w:val="008A6CA2"/>
    <w:rsid w:val="008B1FDC"/>
    <w:rsid w:val="008B5365"/>
    <w:rsid w:val="008D46C6"/>
    <w:rsid w:val="008D7D6D"/>
    <w:rsid w:val="008E7B90"/>
    <w:rsid w:val="008F1DD5"/>
    <w:rsid w:val="008F5470"/>
    <w:rsid w:val="0090004F"/>
    <w:rsid w:val="009106D3"/>
    <w:rsid w:val="0091422A"/>
    <w:rsid w:val="00921438"/>
    <w:rsid w:val="009222BD"/>
    <w:rsid w:val="00926A3C"/>
    <w:rsid w:val="00930275"/>
    <w:rsid w:val="00932B68"/>
    <w:rsid w:val="00934237"/>
    <w:rsid w:val="009411CD"/>
    <w:rsid w:val="00942F0E"/>
    <w:rsid w:val="00946D82"/>
    <w:rsid w:val="00971D14"/>
    <w:rsid w:val="009747B6"/>
    <w:rsid w:val="00974D4F"/>
    <w:rsid w:val="00982F15"/>
    <w:rsid w:val="00984F04"/>
    <w:rsid w:val="00986749"/>
    <w:rsid w:val="00986E07"/>
    <w:rsid w:val="00995273"/>
    <w:rsid w:val="00995E1B"/>
    <w:rsid w:val="009A3202"/>
    <w:rsid w:val="009A3349"/>
    <w:rsid w:val="009A71CF"/>
    <w:rsid w:val="009A7FD8"/>
    <w:rsid w:val="009B774C"/>
    <w:rsid w:val="009D39DD"/>
    <w:rsid w:val="009D6E82"/>
    <w:rsid w:val="009E12B5"/>
    <w:rsid w:val="009E1BD5"/>
    <w:rsid w:val="009E220E"/>
    <w:rsid w:val="009E2BCB"/>
    <w:rsid w:val="009E2C23"/>
    <w:rsid w:val="009E777B"/>
    <w:rsid w:val="009F5415"/>
    <w:rsid w:val="009F641E"/>
    <w:rsid w:val="00A06335"/>
    <w:rsid w:val="00A117C8"/>
    <w:rsid w:val="00A207B4"/>
    <w:rsid w:val="00A21D7E"/>
    <w:rsid w:val="00A22AA8"/>
    <w:rsid w:val="00A35E14"/>
    <w:rsid w:val="00A35E63"/>
    <w:rsid w:val="00A3674F"/>
    <w:rsid w:val="00A379AF"/>
    <w:rsid w:val="00A40366"/>
    <w:rsid w:val="00A42AF4"/>
    <w:rsid w:val="00A43841"/>
    <w:rsid w:val="00A438A5"/>
    <w:rsid w:val="00A43DB5"/>
    <w:rsid w:val="00A45713"/>
    <w:rsid w:val="00A50494"/>
    <w:rsid w:val="00A5187E"/>
    <w:rsid w:val="00A5527A"/>
    <w:rsid w:val="00A55BA1"/>
    <w:rsid w:val="00A73210"/>
    <w:rsid w:val="00A9199F"/>
    <w:rsid w:val="00A91B79"/>
    <w:rsid w:val="00A97799"/>
    <w:rsid w:val="00AA1DA2"/>
    <w:rsid w:val="00AA337A"/>
    <w:rsid w:val="00AA3B69"/>
    <w:rsid w:val="00AB1604"/>
    <w:rsid w:val="00AB2F9E"/>
    <w:rsid w:val="00AC4C2D"/>
    <w:rsid w:val="00AE3F04"/>
    <w:rsid w:val="00AF0172"/>
    <w:rsid w:val="00AF1756"/>
    <w:rsid w:val="00AF57B4"/>
    <w:rsid w:val="00B03FDC"/>
    <w:rsid w:val="00B14E96"/>
    <w:rsid w:val="00B1798D"/>
    <w:rsid w:val="00B201B4"/>
    <w:rsid w:val="00B22CEF"/>
    <w:rsid w:val="00B25AED"/>
    <w:rsid w:val="00B37B2C"/>
    <w:rsid w:val="00B50877"/>
    <w:rsid w:val="00B5226E"/>
    <w:rsid w:val="00B569B4"/>
    <w:rsid w:val="00B62C41"/>
    <w:rsid w:val="00B63923"/>
    <w:rsid w:val="00B7248C"/>
    <w:rsid w:val="00B74F97"/>
    <w:rsid w:val="00B75CDB"/>
    <w:rsid w:val="00B75F12"/>
    <w:rsid w:val="00B7663D"/>
    <w:rsid w:val="00B777EA"/>
    <w:rsid w:val="00B77EB6"/>
    <w:rsid w:val="00B81B88"/>
    <w:rsid w:val="00B83EAD"/>
    <w:rsid w:val="00BA3306"/>
    <w:rsid w:val="00BB54B1"/>
    <w:rsid w:val="00BC074F"/>
    <w:rsid w:val="00BC32FB"/>
    <w:rsid w:val="00BC35DB"/>
    <w:rsid w:val="00BC4903"/>
    <w:rsid w:val="00BD3680"/>
    <w:rsid w:val="00BD4B72"/>
    <w:rsid w:val="00BD6551"/>
    <w:rsid w:val="00BE6E45"/>
    <w:rsid w:val="00BF21D8"/>
    <w:rsid w:val="00BF4A76"/>
    <w:rsid w:val="00BF558D"/>
    <w:rsid w:val="00BF5F42"/>
    <w:rsid w:val="00BF7CD7"/>
    <w:rsid w:val="00C042EF"/>
    <w:rsid w:val="00C06A5A"/>
    <w:rsid w:val="00C20171"/>
    <w:rsid w:val="00C26E4B"/>
    <w:rsid w:val="00C2726E"/>
    <w:rsid w:val="00C27A49"/>
    <w:rsid w:val="00C27EF7"/>
    <w:rsid w:val="00C3564D"/>
    <w:rsid w:val="00C51A7C"/>
    <w:rsid w:val="00C5411D"/>
    <w:rsid w:val="00C72655"/>
    <w:rsid w:val="00C734B5"/>
    <w:rsid w:val="00C73769"/>
    <w:rsid w:val="00C9154B"/>
    <w:rsid w:val="00C918C2"/>
    <w:rsid w:val="00C9346A"/>
    <w:rsid w:val="00C97E2C"/>
    <w:rsid w:val="00CA40DC"/>
    <w:rsid w:val="00CA5091"/>
    <w:rsid w:val="00CB176A"/>
    <w:rsid w:val="00CB753E"/>
    <w:rsid w:val="00CD39F8"/>
    <w:rsid w:val="00CD49BB"/>
    <w:rsid w:val="00CD6DD7"/>
    <w:rsid w:val="00CE6E83"/>
    <w:rsid w:val="00CF6D6D"/>
    <w:rsid w:val="00D02934"/>
    <w:rsid w:val="00D0406F"/>
    <w:rsid w:val="00D13594"/>
    <w:rsid w:val="00D43D72"/>
    <w:rsid w:val="00D609BB"/>
    <w:rsid w:val="00D73BE0"/>
    <w:rsid w:val="00D8219A"/>
    <w:rsid w:val="00D86E08"/>
    <w:rsid w:val="00D940C9"/>
    <w:rsid w:val="00D94C43"/>
    <w:rsid w:val="00D95545"/>
    <w:rsid w:val="00DA01AC"/>
    <w:rsid w:val="00DA2A5F"/>
    <w:rsid w:val="00DB688C"/>
    <w:rsid w:val="00DD0899"/>
    <w:rsid w:val="00DD3E99"/>
    <w:rsid w:val="00DD7457"/>
    <w:rsid w:val="00E0062E"/>
    <w:rsid w:val="00E053A8"/>
    <w:rsid w:val="00E13ABE"/>
    <w:rsid w:val="00E13D6B"/>
    <w:rsid w:val="00E1652B"/>
    <w:rsid w:val="00E169E5"/>
    <w:rsid w:val="00E2024A"/>
    <w:rsid w:val="00E2091E"/>
    <w:rsid w:val="00E22C3A"/>
    <w:rsid w:val="00E303B0"/>
    <w:rsid w:val="00E328E4"/>
    <w:rsid w:val="00E32A1B"/>
    <w:rsid w:val="00E36B91"/>
    <w:rsid w:val="00E51032"/>
    <w:rsid w:val="00E555A1"/>
    <w:rsid w:val="00E57722"/>
    <w:rsid w:val="00E61985"/>
    <w:rsid w:val="00E6507B"/>
    <w:rsid w:val="00E724AE"/>
    <w:rsid w:val="00E82677"/>
    <w:rsid w:val="00E8381D"/>
    <w:rsid w:val="00E900AD"/>
    <w:rsid w:val="00E9675D"/>
    <w:rsid w:val="00E97C10"/>
    <w:rsid w:val="00EA16E1"/>
    <w:rsid w:val="00EA7762"/>
    <w:rsid w:val="00EB41C6"/>
    <w:rsid w:val="00EB68F9"/>
    <w:rsid w:val="00EB7522"/>
    <w:rsid w:val="00EC3970"/>
    <w:rsid w:val="00ED3C9B"/>
    <w:rsid w:val="00ED42D3"/>
    <w:rsid w:val="00ED6858"/>
    <w:rsid w:val="00ED756F"/>
    <w:rsid w:val="00EE31DD"/>
    <w:rsid w:val="00EE4EE1"/>
    <w:rsid w:val="00EF187C"/>
    <w:rsid w:val="00EF4083"/>
    <w:rsid w:val="00EF7BAE"/>
    <w:rsid w:val="00F008D6"/>
    <w:rsid w:val="00F02D80"/>
    <w:rsid w:val="00F03A1F"/>
    <w:rsid w:val="00F05F2D"/>
    <w:rsid w:val="00F061B7"/>
    <w:rsid w:val="00F0748B"/>
    <w:rsid w:val="00F216D1"/>
    <w:rsid w:val="00F229A4"/>
    <w:rsid w:val="00F229B2"/>
    <w:rsid w:val="00F23D7C"/>
    <w:rsid w:val="00F2668C"/>
    <w:rsid w:val="00F2669E"/>
    <w:rsid w:val="00F51F74"/>
    <w:rsid w:val="00F53028"/>
    <w:rsid w:val="00F5343D"/>
    <w:rsid w:val="00F67377"/>
    <w:rsid w:val="00F70483"/>
    <w:rsid w:val="00F71C1D"/>
    <w:rsid w:val="00F74909"/>
    <w:rsid w:val="00F75FA7"/>
    <w:rsid w:val="00F8434C"/>
    <w:rsid w:val="00F92CA8"/>
    <w:rsid w:val="00FB76C4"/>
    <w:rsid w:val="00FC77AA"/>
    <w:rsid w:val="00FD13F7"/>
    <w:rsid w:val="00FD7017"/>
    <w:rsid w:val="00FE388A"/>
    <w:rsid w:val="00FE4203"/>
    <w:rsid w:val="00FE5C1C"/>
    <w:rsid w:val="00FF27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680"/>
    <w:pPr>
      <w:suppressAutoHyphens/>
      <w:spacing w:after="200" w:line="276" w:lineRule="auto"/>
    </w:pPr>
    <w:rPr>
      <w:rFonts w:eastAsia="SimSun" w:cs="font309"/>
      <w:lang w:val="uk-UA" w:eastAsia="ar-SA"/>
    </w:rPr>
  </w:style>
  <w:style w:type="paragraph" w:styleId="1">
    <w:name w:val="heading 1"/>
    <w:basedOn w:val="a"/>
    <w:next w:val="a"/>
    <w:link w:val="10"/>
    <w:uiPriority w:val="99"/>
    <w:qFormat/>
    <w:rsid w:val="0013467F"/>
    <w:pPr>
      <w:keepNext/>
      <w:numPr>
        <w:numId w:val="2"/>
      </w:numPr>
      <w:spacing w:after="0" w:line="240" w:lineRule="auto"/>
      <w:outlineLvl w:val="0"/>
    </w:pPr>
    <w:rPr>
      <w:rFonts w:ascii="Times New Roman" w:eastAsia="Times New Roman" w:hAnsi="Times New Roman" w:cs="Times New Roman"/>
      <w:b/>
      <w:i/>
      <w:szCs w:val="28"/>
    </w:rPr>
  </w:style>
  <w:style w:type="paragraph" w:styleId="2">
    <w:name w:val="heading 2"/>
    <w:basedOn w:val="a"/>
    <w:next w:val="a"/>
    <w:link w:val="20"/>
    <w:uiPriority w:val="99"/>
    <w:qFormat/>
    <w:rsid w:val="00EE4EE1"/>
    <w:pPr>
      <w:keepNext/>
      <w:keepLines/>
      <w:spacing w:before="200" w:after="0"/>
      <w:outlineLvl w:val="1"/>
    </w:pPr>
    <w:rPr>
      <w:rFonts w:ascii="Calibri Light" w:eastAsia="Times New Roman" w:hAnsi="Calibri Light" w:cs="Times New Roman"/>
      <w:b/>
      <w:bCs/>
      <w:color w:val="5B9BD5"/>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3467F"/>
    <w:rPr>
      <w:rFonts w:ascii="Times New Roman" w:hAnsi="Times New Roman" w:cs="Times New Roman"/>
      <w:b/>
      <w:i/>
      <w:sz w:val="28"/>
      <w:szCs w:val="28"/>
      <w:lang w:val="uk-UA" w:eastAsia="ar-SA" w:bidi="ar-SA"/>
    </w:rPr>
  </w:style>
  <w:style w:type="character" w:customStyle="1" w:styleId="20">
    <w:name w:val="Заголовок 2 Знак"/>
    <w:basedOn w:val="a0"/>
    <w:link w:val="2"/>
    <w:uiPriority w:val="99"/>
    <w:semiHidden/>
    <w:locked/>
    <w:rsid w:val="00EE4EE1"/>
    <w:rPr>
      <w:rFonts w:ascii="Calibri Light" w:hAnsi="Calibri Light" w:cs="Times New Roman"/>
      <w:b/>
      <w:bCs/>
      <w:color w:val="5B9BD5"/>
      <w:sz w:val="26"/>
      <w:szCs w:val="26"/>
      <w:lang w:val="uk-UA" w:eastAsia="ar-SA" w:bidi="ar-SA"/>
    </w:rPr>
  </w:style>
  <w:style w:type="paragraph" w:styleId="a3">
    <w:name w:val="Body Text"/>
    <w:basedOn w:val="a"/>
    <w:link w:val="a4"/>
    <w:uiPriority w:val="99"/>
    <w:rsid w:val="0013467F"/>
    <w:pPr>
      <w:spacing w:after="120"/>
    </w:pPr>
  </w:style>
  <w:style w:type="character" w:customStyle="1" w:styleId="a4">
    <w:name w:val="Основной текст Знак"/>
    <w:basedOn w:val="a0"/>
    <w:link w:val="a3"/>
    <w:uiPriority w:val="99"/>
    <w:locked/>
    <w:rsid w:val="0013467F"/>
    <w:rPr>
      <w:rFonts w:ascii="Calibri" w:eastAsia="SimSun" w:hAnsi="Calibri" w:cs="font309"/>
      <w:lang w:val="uk-UA" w:eastAsia="ar-SA" w:bidi="ar-SA"/>
    </w:rPr>
  </w:style>
  <w:style w:type="character" w:styleId="a5">
    <w:name w:val="Hyperlink"/>
    <w:basedOn w:val="a0"/>
    <w:uiPriority w:val="99"/>
    <w:rsid w:val="0013467F"/>
    <w:rPr>
      <w:rFonts w:cs="Times New Roman"/>
      <w:color w:val="000080"/>
      <w:u w:val="single"/>
    </w:rPr>
  </w:style>
  <w:style w:type="paragraph" w:customStyle="1" w:styleId="a6">
    <w:name w:val="Содержимое таблицы"/>
    <w:basedOn w:val="a"/>
    <w:uiPriority w:val="99"/>
    <w:rsid w:val="0013467F"/>
    <w:pPr>
      <w:widowControl w:val="0"/>
      <w:suppressLineNumbers/>
      <w:spacing w:after="0" w:line="240" w:lineRule="auto"/>
    </w:pPr>
    <w:rPr>
      <w:rFonts w:ascii="Times New Roman" w:hAnsi="Times New Roman" w:cs="Mangal"/>
      <w:kern w:val="1"/>
      <w:sz w:val="24"/>
      <w:szCs w:val="24"/>
      <w:lang w:val="ru-RU" w:eastAsia="hi-IN" w:bidi="hi-IN"/>
    </w:rPr>
  </w:style>
  <w:style w:type="paragraph" w:styleId="a7">
    <w:name w:val="Normal (Web)"/>
    <w:basedOn w:val="a"/>
    <w:uiPriority w:val="99"/>
    <w:semiHidden/>
    <w:rsid w:val="0013467F"/>
    <w:pPr>
      <w:spacing w:before="280" w:after="280" w:line="240" w:lineRule="auto"/>
    </w:pPr>
    <w:rPr>
      <w:rFonts w:ascii="Times New Roman" w:eastAsia="Times New Roman" w:hAnsi="Times New Roman" w:cs="Times New Roman"/>
      <w:sz w:val="24"/>
      <w:szCs w:val="24"/>
    </w:rPr>
  </w:style>
  <w:style w:type="paragraph" w:styleId="a8">
    <w:name w:val="Body Text Indent"/>
    <w:basedOn w:val="a"/>
    <w:link w:val="a9"/>
    <w:uiPriority w:val="99"/>
    <w:semiHidden/>
    <w:rsid w:val="0013467F"/>
    <w:pPr>
      <w:spacing w:after="120"/>
      <w:ind w:left="283"/>
    </w:pPr>
  </w:style>
  <w:style w:type="character" w:customStyle="1" w:styleId="a9">
    <w:name w:val="Основной текст с отступом Знак"/>
    <w:basedOn w:val="a0"/>
    <w:link w:val="a8"/>
    <w:uiPriority w:val="99"/>
    <w:semiHidden/>
    <w:locked/>
    <w:rsid w:val="0013467F"/>
    <w:rPr>
      <w:rFonts w:ascii="Calibri" w:eastAsia="SimSun" w:hAnsi="Calibri" w:cs="font309"/>
      <w:lang w:val="uk-UA" w:eastAsia="ar-SA" w:bidi="ar-SA"/>
    </w:rPr>
  </w:style>
  <w:style w:type="paragraph" w:styleId="aa">
    <w:name w:val="List Paragraph"/>
    <w:basedOn w:val="a"/>
    <w:uiPriority w:val="99"/>
    <w:qFormat/>
    <w:rsid w:val="0013467F"/>
    <w:pPr>
      <w:ind w:left="720"/>
      <w:contextualSpacing/>
    </w:pPr>
  </w:style>
  <w:style w:type="table" w:styleId="ab">
    <w:name w:val="Table Grid"/>
    <w:basedOn w:val="a1"/>
    <w:uiPriority w:val="99"/>
    <w:rsid w:val="0027274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7871B7"/>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7871B7"/>
    <w:rPr>
      <w:rFonts w:ascii="Calibri" w:eastAsia="SimSun" w:hAnsi="Calibri" w:cs="font309"/>
      <w:lang w:val="uk-UA" w:eastAsia="ar-SA" w:bidi="ar-SA"/>
    </w:rPr>
  </w:style>
  <w:style w:type="paragraph" w:styleId="ae">
    <w:name w:val="footer"/>
    <w:basedOn w:val="a"/>
    <w:link w:val="af"/>
    <w:uiPriority w:val="99"/>
    <w:rsid w:val="007871B7"/>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7871B7"/>
    <w:rPr>
      <w:rFonts w:ascii="Calibri" w:eastAsia="SimSun" w:hAnsi="Calibri" w:cs="font309"/>
      <w:lang w:val="uk-UA" w:eastAsia="ar-SA" w:bidi="ar-SA"/>
    </w:rPr>
  </w:style>
  <w:style w:type="paragraph" w:styleId="af0">
    <w:name w:val="Balloon Text"/>
    <w:basedOn w:val="a"/>
    <w:link w:val="af1"/>
    <w:uiPriority w:val="99"/>
    <w:semiHidden/>
    <w:rsid w:val="007871B7"/>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locked/>
    <w:rsid w:val="007871B7"/>
    <w:rPr>
      <w:rFonts w:ascii="Segoe UI" w:eastAsia="SimSun" w:hAnsi="Segoe UI" w:cs="Segoe UI"/>
      <w:sz w:val="18"/>
      <w:szCs w:val="18"/>
      <w:lang w:val="uk-UA" w:eastAsia="ar-SA" w:bidi="ar-SA"/>
    </w:rPr>
  </w:style>
  <w:style w:type="paragraph" w:styleId="af2">
    <w:name w:val="No Spacing"/>
    <w:uiPriority w:val="99"/>
    <w:qFormat/>
    <w:rsid w:val="009A71CF"/>
    <w:rPr>
      <w:lang w:eastAsia="en-US"/>
    </w:rPr>
  </w:style>
  <w:style w:type="paragraph" w:styleId="af3">
    <w:name w:val="Title"/>
    <w:basedOn w:val="a"/>
    <w:link w:val="af4"/>
    <w:uiPriority w:val="99"/>
    <w:qFormat/>
    <w:rsid w:val="00EE4EE1"/>
    <w:pPr>
      <w:suppressAutoHyphens w:val="0"/>
      <w:spacing w:after="0" w:line="240" w:lineRule="auto"/>
      <w:jc w:val="center"/>
    </w:pPr>
    <w:rPr>
      <w:rFonts w:ascii="Bookman Old Style" w:eastAsia="Calibri" w:hAnsi="Bookman Old Style" w:cs="Times New Roman"/>
      <w:sz w:val="28"/>
      <w:szCs w:val="24"/>
      <w:lang w:eastAsia="ru-RU"/>
    </w:rPr>
  </w:style>
  <w:style w:type="character" w:customStyle="1" w:styleId="af4">
    <w:name w:val="Название Знак"/>
    <w:basedOn w:val="a0"/>
    <w:link w:val="af3"/>
    <w:uiPriority w:val="99"/>
    <w:locked/>
    <w:rsid w:val="00EE4EE1"/>
    <w:rPr>
      <w:rFonts w:ascii="Bookman Old Style" w:hAnsi="Bookman Old Style" w:cs="Times New Roman"/>
      <w:sz w:val="24"/>
      <w:szCs w:val="24"/>
      <w:lang w:val="uk-UA" w:eastAsia="ru-RU"/>
    </w:rPr>
  </w:style>
  <w:style w:type="character" w:customStyle="1" w:styleId="docdata">
    <w:name w:val="docdata"/>
    <w:aliases w:val="docy,v5,2672,baiaagaaboqcaaadqqgaaaw3caaaaaaaaaaaaaaaaaaaaaaaaaaaaaaaaaaaaaaaaaaaaaaaaaaaaaaaaaaaaaaaaaaaaaaaaaaaaaaaaaaaaaaaaaaaaaaaaaaaaaaaaaaaaaaaaaaaaaaaaaaaaaaaaaaaaaaaaaaaaaaaaaaaaaaaaaaaaaaaaaaaaaaaaaaaaaaaaaaaaaaaaaaaaaaaaaaaaaaaaaaaaaa"/>
    <w:basedOn w:val="a0"/>
    <w:uiPriority w:val="99"/>
    <w:rsid w:val="00AC4C2D"/>
    <w:rPr>
      <w:rFonts w:cs="Times New Roman"/>
    </w:rPr>
  </w:style>
  <w:style w:type="character" w:styleId="af5">
    <w:name w:val="Emphasis"/>
    <w:basedOn w:val="a0"/>
    <w:uiPriority w:val="99"/>
    <w:qFormat/>
    <w:rsid w:val="0008647F"/>
    <w:rPr>
      <w:rFonts w:cs="Times New Roman"/>
      <w:i/>
    </w:rPr>
  </w:style>
  <w:style w:type="paragraph" w:customStyle="1" w:styleId="41">
    <w:name w:val="Основной текст (4)1"/>
    <w:basedOn w:val="a"/>
    <w:uiPriority w:val="99"/>
    <w:rsid w:val="00B50877"/>
    <w:pPr>
      <w:shd w:val="clear" w:color="auto" w:fill="FFFFFF"/>
      <w:spacing w:after="0" w:line="283" w:lineRule="exact"/>
      <w:jc w:val="center"/>
    </w:pPr>
    <w:rPr>
      <w:rFonts w:ascii="Times New Roman" w:eastAsia="Times New Roman" w:hAnsi="Times New Roman" w:cs="Times New Roman"/>
      <w:b/>
      <w:bCs/>
      <w:sz w:val="23"/>
      <w:szCs w:val="23"/>
      <w:lang w:eastAsia="uk-UA"/>
    </w:rPr>
  </w:style>
  <w:style w:type="paragraph" w:customStyle="1" w:styleId="Style5">
    <w:name w:val="Style5"/>
    <w:basedOn w:val="a"/>
    <w:uiPriority w:val="99"/>
    <w:rsid w:val="006469E9"/>
    <w:pPr>
      <w:widowControl w:val="0"/>
      <w:suppressAutoHyphens w:val="0"/>
      <w:autoSpaceDE w:val="0"/>
      <w:autoSpaceDN w:val="0"/>
      <w:adjustRightInd w:val="0"/>
      <w:spacing w:after="0" w:line="322" w:lineRule="exact"/>
      <w:ind w:firstLine="701"/>
      <w:jc w:val="both"/>
    </w:pPr>
    <w:rPr>
      <w:rFonts w:ascii="Times New Roman" w:eastAsia="Times New Roman" w:hAnsi="Times New Roman" w:cs="Times New Roman"/>
      <w:sz w:val="24"/>
      <w:szCs w:val="24"/>
      <w:lang w:val="ru-RU" w:eastAsia="ru-RU"/>
    </w:rPr>
  </w:style>
  <w:style w:type="character" w:customStyle="1" w:styleId="FontStyle12">
    <w:name w:val="Font Style12"/>
    <w:uiPriority w:val="99"/>
    <w:rsid w:val="006469E9"/>
    <w:rPr>
      <w:rFonts w:ascii="Times New Roman" w:hAnsi="Times New Roman"/>
      <w:sz w:val="26"/>
    </w:rPr>
  </w:style>
  <w:style w:type="character" w:customStyle="1" w:styleId="FontStyle30">
    <w:name w:val="Font Style30"/>
    <w:uiPriority w:val="99"/>
    <w:rsid w:val="00C918C2"/>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156922841">
      <w:marLeft w:val="0"/>
      <w:marRight w:val="0"/>
      <w:marTop w:val="0"/>
      <w:marBottom w:val="0"/>
      <w:divBdr>
        <w:top w:val="none" w:sz="0" w:space="0" w:color="auto"/>
        <w:left w:val="none" w:sz="0" w:space="0" w:color="auto"/>
        <w:bottom w:val="none" w:sz="0" w:space="0" w:color="auto"/>
        <w:right w:val="none" w:sz="0" w:space="0" w:color="auto"/>
      </w:divBdr>
    </w:div>
    <w:div w:id="1156922842">
      <w:marLeft w:val="0"/>
      <w:marRight w:val="0"/>
      <w:marTop w:val="0"/>
      <w:marBottom w:val="0"/>
      <w:divBdr>
        <w:top w:val="none" w:sz="0" w:space="0" w:color="auto"/>
        <w:left w:val="none" w:sz="0" w:space="0" w:color="auto"/>
        <w:bottom w:val="none" w:sz="0" w:space="0" w:color="auto"/>
        <w:right w:val="none" w:sz="0" w:space="0" w:color="auto"/>
      </w:divBdr>
    </w:div>
    <w:div w:id="11569228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1802</Words>
  <Characters>10276</Characters>
  <Application>Microsoft Office Word</Application>
  <DocSecurity>0</DocSecurity>
  <Lines>85</Lines>
  <Paragraphs>24</Paragraphs>
  <ScaleCrop>false</ScaleCrop>
  <Company>SPecialiST RePack</Company>
  <LinksUpToDate>false</LinksUpToDate>
  <CharactersWithSpaces>12054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Kоkos</dc:creator>
  <cp:lastModifiedBy>Пользователь</cp:lastModifiedBy>
  <cp:revision>2</cp:revision>
  <cp:lastPrinted>2025-11-03T10:18:00Z</cp:lastPrinted>
  <dcterms:created xsi:type="dcterms:W3CDTF">2025-11-03T10:29:00Z</dcterms:created>
  <dcterms:modified xsi:type="dcterms:W3CDTF">2025-11-03T10:29:00Z</dcterms:modified>
</cp:coreProperties>
</file>